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5C1" w:rsidRPr="009035C1" w:rsidRDefault="009035C1" w:rsidP="00870014">
      <w:pPr>
        <w:pStyle w:val="Intensvscitts"/>
        <w:pBdr>
          <w:bottom w:val="single" w:sz="12" w:space="4" w:color="009900"/>
        </w:pBdr>
      </w:pPr>
      <w:r w:rsidRPr="009035C1">
        <w:t>Gateway</w:t>
      </w:r>
    </w:p>
    <w:p w:rsidR="009035C1" w:rsidRDefault="009035C1" w:rsidP="009035C1">
      <w:pPr>
        <w:rPr>
          <w:shd w:val="clear" w:color="auto" w:fill="FFFFFF"/>
        </w:rPr>
      </w:pPr>
      <w:proofErr w:type="spellStart"/>
      <w:r>
        <w:rPr>
          <w:shd w:val="clear" w:color="auto" w:fill="FFFFFF"/>
        </w:rPr>
        <w:t>Gateway</w:t>
      </w:r>
      <w:proofErr w:type="spellEnd"/>
      <w:r>
        <w:rPr>
          <w:shd w:val="clear" w:color="auto" w:fill="FFFFFF"/>
        </w:rPr>
        <w:t xml:space="preserve"> ir bankai piederošs elektroniskais kanāls, kas izstrādāts uzņēmumu finanšu datu vadībai – pieprasījuma un atbildes ziņojumu apmaiņai starp banku un klientu.</w:t>
      </w:r>
      <w:r>
        <w:rPr>
          <w:rStyle w:val="apple-converted-space"/>
          <w:rFonts w:ascii="Trebuchet MS" w:hAnsi="Trebuchet MS"/>
          <w:color w:val="454545"/>
          <w:sz w:val="18"/>
          <w:szCs w:val="18"/>
          <w:shd w:val="clear" w:color="auto" w:fill="FFFFFF"/>
        </w:rPr>
        <w:t> </w:t>
      </w:r>
      <w:proofErr w:type="spellStart"/>
      <w:r>
        <w:rPr>
          <w:shd w:val="clear" w:color="auto" w:fill="FFFFFF"/>
        </w:rPr>
        <w:t>Gateway</w:t>
      </w:r>
      <w:proofErr w:type="spellEnd"/>
      <w:r>
        <w:rPr>
          <w:shd w:val="clear" w:color="auto" w:fill="FFFFFF"/>
        </w:rPr>
        <w:t xml:space="preserve"> nodrošina kontu pārskatu saņemšanu no bankas visu diennakti, izmantojot savienojumu tieši no  uzņēmuma grāmatvedības sistēmas Tildes Jumis.</w:t>
      </w:r>
    </w:p>
    <w:p w:rsidR="009035C1" w:rsidRDefault="009035C1" w:rsidP="009035C1">
      <w:pPr>
        <w:rPr>
          <w:shd w:val="clear" w:color="auto" w:fill="FFFFFF"/>
        </w:rPr>
      </w:pPr>
      <w:proofErr w:type="spellStart"/>
      <w:r>
        <w:rPr>
          <w:shd w:val="clear" w:color="auto" w:fill="FFFFFF"/>
        </w:rPr>
        <w:t>Gateway</w:t>
      </w:r>
      <w:proofErr w:type="spellEnd"/>
      <w:r>
        <w:rPr>
          <w:shd w:val="clear" w:color="auto" w:fill="FFFFFF"/>
        </w:rPr>
        <w:t xml:space="preserve"> šobrīd piedāvā divas bankas Latvijā — SEB banka un </w:t>
      </w:r>
      <w:proofErr w:type="spellStart"/>
      <w:r>
        <w:rPr>
          <w:shd w:val="clear" w:color="auto" w:fill="FFFFFF"/>
        </w:rPr>
        <w:t>Swedbank</w:t>
      </w:r>
      <w:proofErr w:type="spellEnd"/>
      <w:r>
        <w:rPr>
          <w:shd w:val="clear" w:color="auto" w:fill="FFFFFF"/>
        </w:rPr>
        <w:t>.</w:t>
      </w:r>
    </w:p>
    <w:p w:rsidR="009035C1" w:rsidRDefault="009035C1" w:rsidP="009035C1">
      <w:pPr>
        <w:rPr>
          <w:shd w:val="clear" w:color="auto" w:fill="FFFFFF"/>
        </w:rPr>
      </w:pPr>
      <w:r>
        <w:rPr>
          <w:shd w:val="clear" w:color="auto" w:fill="FFFFFF"/>
        </w:rPr>
        <w:t>Tildes Jumis piedāvā datu apmaiņu ar abām bankām.</w:t>
      </w:r>
    </w:p>
    <w:p w:rsidR="009035C1" w:rsidRPr="00934B1A" w:rsidRDefault="009035C1" w:rsidP="009035C1">
      <w:pPr>
        <w:rPr>
          <w:b/>
          <w:shd w:val="clear" w:color="auto" w:fill="FFFFFF"/>
        </w:rPr>
      </w:pPr>
      <w:r w:rsidRPr="00934B1A">
        <w:rPr>
          <w:b/>
          <w:shd w:val="clear" w:color="auto" w:fill="FFFFFF"/>
        </w:rPr>
        <w:t xml:space="preserve">Lai izmantotu </w:t>
      </w:r>
      <w:proofErr w:type="spellStart"/>
      <w:r w:rsidRPr="00934B1A">
        <w:rPr>
          <w:b/>
          <w:shd w:val="clear" w:color="auto" w:fill="FFFFFF"/>
        </w:rPr>
        <w:t>Gateway</w:t>
      </w:r>
      <w:proofErr w:type="spellEnd"/>
      <w:r w:rsidRPr="00934B1A">
        <w:rPr>
          <w:b/>
          <w:shd w:val="clear" w:color="auto" w:fill="FFFFFF"/>
        </w:rPr>
        <w:t xml:space="preserve"> iespējas:</w:t>
      </w:r>
    </w:p>
    <w:p w:rsidR="009035C1" w:rsidRDefault="009035C1" w:rsidP="009035C1">
      <w:pPr>
        <w:pStyle w:val="Sarakstarindkopa"/>
        <w:numPr>
          <w:ilvl w:val="0"/>
          <w:numId w:val="7"/>
        </w:numPr>
        <w:rPr>
          <w:shd w:val="clear" w:color="auto" w:fill="FFFFFF"/>
        </w:rPr>
      </w:pPr>
      <w:r>
        <w:rPr>
          <w:shd w:val="clear" w:color="auto" w:fill="FFFFFF"/>
        </w:rPr>
        <w:t>Jābūt kontam atbilstošajā bankā;</w:t>
      </w:r>
    </w:p>
    <w:p w:rsidR="009035C1" w:rsidRPr="00923891" w:rsidRDefault="009035C1" w:rsidP="009035C1">
      <w:pPr>
        <w:pStyle w:val="Sarakstarindkopa"/>
        <w:numPr>
          <w:ilvl w:val="0"/>
          <w:numId w:val="7"/>
        </w:numPr>
        <w:rPr>
          <w:shd w:val="clear" w:color="auto" w:fill="FFFFFF"/>
        </w:rPr>
      </w:pPr>
      <w:r w:rsidRPr="00923891">
        <w:rPr>
          <w:shd w:val="clear" w:color="auto" w:fill="FFFFFF"/>
        </w:rPr>
        <w:t>Jānoslēdz ar banku sadarbības līgums;</w:t>
      </w:r>
    </w:p>
    <w:p w:rsidR="009035C1" w:rsidRPr="00593C8F" w:rsidRDefault="009035C1" w:rsidP="009035C1">
      <w:pPr>
        <w:pStyle w:val="Sarakstarindkopa"/>
        <w:numPr>
          <w:ilvl w:val="0"/>
          <w:numId w:val="7"/>
        </w:numPr>
        <w:rPr>
          <w:b/>
          <w:shd w:val="clear" w:color="auto" w:fill="FFFFFF"/>
        </w:rPr>
      </w:pPr>
      <w:r>
        <w:rPr>
          <w:rFonts w:ascii="MS Shell Dlg 2" w:hAnsi="MS Shell Dlg 2" w:cs="MS Shell Dlg 2"/>
          <w:color w:val="000000"/>
          <w:sz w:val="20"/>
          <w:szCs w:val="20"/>
        </w:rPr>
        <w:t xml:space="preserve">Jāveic </w:t>
      </w:r>
      <w:proofErr w:type="spellStart"/>
      <w:r>
        <w:rPr>
          <w:rFonts w:ascii="MS Shell Dlg 2" w:hAnsi="MS Shell Dlg 2" w:cs="MS Shell Dlg 2"/>
          <w:color w:val="000000"/>
          <w:sz w:val="20"/>
          <w:szCs w:val="20"/>
        </w:rPr>
        <w:t>Gateway</w:t>
      </w:r>
      <w:proofErr w:type="spellEnd"/>
      <w:r>
        <w:rPr>
          <w:rFonts w:ascii="MS Shell Dlg 2" w:hAnsi="MS Shell Dlg 2" w:cs="MS Shell Dlg 2"/>
          <w:color w:val="000000"/>
          <w:sz w:val="20"/>
          <w:szCs w:val="20"/>
        </w:rPr>
        <w:t xml:space="preserve"> instalēšanas faila lejupielāde </w:t>
      </w:r>
      <w:hyperlink r:id="rId9" w:history="1">
        <w:proofErr w:type="spellStart"/>
        <w:r w:rsidRPr="00F94DD0">
          <w:rPr>
            <w:rStyle w:val="Hipersaite"/>
          </w:rPr>
          <w:t>Gateway</w:t>
        </w:r>
        <w:proofErr w:type="spellEnd"/>
        <w:r w:rsidRPr="00F94DD0">
          <w:rPr>
            <w:rStyle w:val="Hipersaite"/>
          </w:rPr>
          <w:t>.</w:t>
        </w:r>
      </w:hyperlink>
      <w:r>
        <w:rPr>
          <w:shd w:val="clear" w:color="auto" w:fill="FFFFFF"/>
        </w:rPr>
        <w:t>.</w:t>
      </w:r>
    </w:p>
    <w:p w:rsidR="009035C1" w:rsidRPr="00720251" w:rsidRDefault="009035C1" w:rsidP="009035C1">
      <w:pPr>
        <w:ind w:firstLine="0"/>
        <w:rPr>
          <w:sz w:val="6"/>
        </w:rPr>
      </w:pPr>
    </w:p>
    <w:tbl>
      <w:tblPr>
        <w:tblStyle w:val="Reatabula"/>
        <w:tblW w:w="10137" w:type="dxa"/>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9035C1" w:rsidTr="00BF4B80">
        <w:trPr>
          <w:jc w:val="center"/>
        </w:trPr>
        <w:tc>
          <w:tcPr>
            <w:tcW w:w="943" w:type="dxa"/>
          </w:tcPr>
          <w:p w:rsidR="009035C1" w:rsidRPr="00FB4BF1" w:rsidRDefault="009035C1" w:rsidP="00BF4B80">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9035C1" w:rsidRPr="00593C8F" w:rsidRDefault="009035C1" w:rsidP="00BF4B80">
            <w:pPr>
              <w:ind w:firstLine="0"/>
              <w:rPr>
                <w:rFonts w:asciiTheme="minorHAnsi" w:hAnsiTheme="minorHAnsi"/>
                <w:sz w:val="22"/>
              </w:rPr>
            </w:pPr>
            <w:r w:rsidRPr="00720251">
              <w:rPr>
                <w:rFonts w:asciiTheme="minorHAnsi" w:hAnsiTheme="minorHAnsi"/>
                <w:color w:val="008000"/>
                <w:sz w:val="22"/>
              </w:rPr>
              <w:t xml:space="preserve">Slēdzot līgumu, </w:t>
            </w:r>
            <w:r>
              <w:rPr>
                <w:rFonts w:asciiTheme="minorHAnsi" w:hAnsiTheme="minorHAnsi"/>
                <w:color w:val="008000"/>
                <w:sz w:val="22"/>
              </w:rPr>
              <w:t>paziņojiet bankai</w:t>
            </w:r>
            <w:r w:rsidRPr="00720251">
              <w:rPr>
                <w:rFonts w:asciiTheme="minorHAnsi" w:hAnsiTheme="minorHAnsi"/>
                <w:color w:val="008000"/>
                <w:sz w:val="22"/>
              </w:rPr>
              <w:t>, ka esat Tildes Jumis</w:t>
            </w:r>
            <w:r>
              <w:rPr>
                <w:rFonts w:asciiTheme="minorHAnsi" w:hAnsiTheme="minorHAnsi"/>
                <w:color w:val="008000"/>
                <w:sz w:val="22"/>
              </w:rPr>
              <w:t xml:space="preserve"> klients</w:t>
            </w:r>
            <w:r w:rsidRPr="00720251">
              <w:rPr>
                <w:rFonts w:asciiTheme="minorHAnsi" w:hAnsiTheme="minorHAnsi"/>
                <w:color w:val="008000"/>
                <w:sz w:val="22"/>
              </w:rPr>
              <w:t>!</w:t>
            </w:r>
          </w:p>
        </w:tc>
      </w:tr>
    </w:tbl>
    <w:p w:rsidR="009035C1" w:rsidRPr="00B12217" w:rsidRDefault="009035C1" w:rsidP="00B12217">
      <w:pPr>
        <w:autoSpaceDE w:val="0"/>
        <w:autoSpaceDN w:val="0"/>
        <w:adjustRightInd w:val="0"/>
        <w:rPr>
          <w:rFonts w:cstheme="minorHAnsi"/>
          <w:b/>
          <w:color w:val="000000"/>
        </w:rPr>
      </w:pPr>
    </w:p>
    <w:p w:rsidR="009035C1" w:rsidRDefault="009035C1" w:rsidP="009035C1">
      <w:pPr>
        <w:pStyle w:val="Virsraksts1"/>
      </w:pPr>
      <w:r>
        <w:t>Gateway instalācija</w:t>
      </w:r>
    </w:p>
    <w:p w:rsidR="009035C1" w:rsidRDefault="009035C1" w:rsidP="009035C1">
      <w:r>
        <w:t xml:space="preserve">Sistēmas </w:t>
      </w:r>
      <w:proofErr w:type="spellStart"/>
      <w:r>
        <w:t>Gateway</w:t>
      </w:r>
      <w:proofErr w:type="spellEnd"/>
      <w:r>
        <w:t xml:space="preserve"> instalēšana ir vienkārša un neprasa īpašu sagatavotību. Sistēmas instalēšanas gaita īsumā ir šāda.</w:t>
      </w:r>
    </w:p>
    <w:p w:rsidR="009035C1" w:rsidRDefault="009035C1" w:rsidP="009035C1">
      <w:r>
        <w:t>Nospiežot uz lejupielādes saites auto</w:t>
      </w:r>
      <w:r>
        <w:softHyphen/>
        <w:t>mātiski, tiek atvērts konfigurēšanās logs. Lai sāktu instalāciju, jānospiež poga „Sākt instalāciju”</w:t>
      </w:r>
    </w:p>
    <w:p w:rsidR="009035C1" w:rsidRDefault="009035C1" w:rsidP="009035C1">
      <w:r>
        <w:rPr>
          <w:noProof/>
          <w:lang w:eastAsia="lv-LV"/>
        </w:rPr>
        <w:drawing>
          <wp:inline distT="0" distB="0" distL="0" distR="0" wp14:anchorId="3AC1062D" wp14:editId="1A16CCEF">
            <wp:extent cx="3799805" cy="2880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99805" cy="2880000"/>
                    </a:xfrm>
                    <a:prstGeom prst="rect">
                      <a:avLst/>
                    </a:prstGeom>
                  </pic:spPr>
                </pic:pic>
              </a:graphicData>
            </a:graphic>
          </wp:inline>
        </w:drawing>
      </w:r>
    </w:p>
    <w:p w:rsidR="00097F47" w:rsidRDefault="00097F47" w:rsidP="009035C1"/>
    <w:p w:rsidR="00097F47" w:rsidRDefault="00097F47" w:rsidP="009035C1"/>
    <w:p w:rsidR="009035C1" w:rsidRDefault="009035C1" w:rsidP="009035C1">
      <w:r>
        <w:lastRenderedPageBreak/>
        <w:t>Notiek instalēšanas process</w:t>
      </w:r>
    </w:p>
    <w:p w:rsidR="009035C1" w:rsidRDefault="00097F47" w:rsidP="009035C1">
      <w:r>
        <w:rPr>
          <w:noProof/>
          <w:lang w:eastAsia="lv-LV"/>
        </w:rPr>
        <w:drawing>
          <wp:inline distT="0" distB="0" distL="0" distR="0" wp14:anchorId="0C025E10" wp14:editId="7EAB131C">
            <wp:extent cx="3799799" cy="2880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9799" cy="2880000"/>
                    </a:xfrm>
                    <a:prstGeom prst="rect">
                      <a:avLst/>
                    </a:prstGeom>
                  </pic:spPr>
                </pic:pic>
              </a:graphicData>
            </a:graphic>
          </wp:inline>
        </w:drawing>
      </w:r>
    </w:p>
    <w:p w:rsidR="009035C1" w:rsidRDefault="009035C1" w:rsidP="009035C1">
      <w:r>
        <w:t>Lai pabeigtu instalēšanu, jānospiež poga „Pabeigt”</w:t>
      </w:r>
    </w:p>
    <w:p w:rsidR="009035C1" w:rsidRDefault="00097F47" w:rsidP="009035C1">
      <w:r>
        <w:rPr>
          <w:noProof/>
          <w:lang w:eastAsia="lv-LV"/>
        </w:rPr>
        <w:drawing>
          <wp:inline distT="0" distB="0" distL="0" distR="0" wp14:anchorId="0CCBBF64" wp14:editId="09279AE6">
            <wp:extent cx="3799799" cy="2880000"/>
            <wp:effectExtent l="0" t="0" r="0" b="0"/>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99799" cy="2880000"/>
                    </a:xfrm>
                    <a:prstGeom prst="rect">
                      <a:avLst/>
                    </a:prstGeom>
                  </pic:spPr>
                </pic:pic>
              </a:graphicData>
            </a:graphic>
          </wp:inline>
        </w:drawing>
      </w:r>
    </w:p>
    <w:p w:rsidR="006E46F7" w:rsidRDefault="006E46F7" w:rsidP="006E46F7">
      <w:pPr>
        <w:pStyle w:val="Virsraksts1"/>
        <w:sectPr w:rsidR="006E46F7" w:rsidSect="00593C8F">
          <w:footerReference w:type="default" r:id="rId13"/>
          <w:pgSz w:w="11906" w:h="16838" w:code="9"/>
          <w:pgMar w:top="1134" w:right="567" w:bottom="1134" w:left="1418" w:header="709" w:footer="709" w:gutter="0"/>
          <w:cols w:space="708"/>
          <w:docGrid w:linePitch="360"/>
        </w:sectPr>
      </w:pPr>
    </w:p>
    <w:p w:rsidR="009035C1" w:rsidRDefault="006E46F7" w:rsidP="00870014">
      <w:pPr>
        <w:pStyle w:val="Virsraksts1"/>
        <w:pBdr>
          <w:bottom w:val="single" w:sz="12" w:space="1" w:color="009900"/>
        </w:pBdr>
      </w:pPr>
      <w:r>
        <w:lastRenderedPageBreak/>
        <w:t>seb bankas gateway</w:t>
      </w:r>
    </w:p>
    <w:p w:rsidR="00F226D5" w:rsidRPr="00F226D5" w:rsidRDefault="00F226D5" w:rsidP="00F226D5">
      <w:pPr>
        <w:pStyle w:val="Virsraksts2"/>
      </w:pPr>
      <w:r>
        <w:t xml:space="preserve">Konfigurēšana </w:t>
      </w:r>
    </w:p>
    <w:p w:rsidR="009035C1" w:rsidRPr="00934B1A" w:rsidRDefault="009035C1" w:rsidP="009035C1">
      <w:pPr>
        <w:rPr>
          <w:b/>
        </w:rPr>
      </w:pPr>
      <w:r w:rsidRPr="00934B1A">
        <w:rPr>
          <w:b/>
        </w:rPr>
        <w:t xml:space="preserve">Lai pieslēgtos </w:t>
      </w:r>
      <w:proofErr w:type="spellStart"/>
      <w:r w:rsidR="00796C4A" w:rsidRPr="00934B1A">
        <w:rPr>
          <w:b/>
        </w:rPr>
        <w:t>Gateway</w:t>
      </w:r>
      <w:proofErr w:type="spellEnd"/>
      <w:r w:rsidRPr="00934B1A">
        <w:rPr>
          <w:b/>
        </w:rPr>
        <w:t xml:space="preserve"> nepieciešams:</w:t>
      </w:r>
    </w:p>
    <w:p w:rsidR="009035C1" w:rsidRDefault="009035C1" w:rsidP="009035C1">
      <w:pPr>
        <w:pStyle w:val="Sarakstarindkopa"/>
        <w:numPr>
          <w:ilvl w:val="0"/>
          <w:numId w:val="10"/>
        </w:numPr>
        <w:spacing w:after="200" w:line="276" w:lineRule="auto"/>
        <w:jc w:val="left"/>
      </w:pPr>
      <w:r>
        <w:t>Noslēgt ar banku līgumu par GW lietošanu;</w:t>
      </w:r>
    </w:p>
    <w:p w:rsidR="009035C1" w:rsidRDefault="009035C1" w:rsidP="009035C1">
      <w:pPr>
        <w:pStyle w:val="Sarakstarindkopa"/>
        <w:numPr>
          <w:ilvl w:val="0"/>
          <w:numId w:val="10"/>
        </w:numPr>
        <w:spacing w:after="200" w:line="276" w:lineRule="auto"/>
        <w:jc w:val="left"/>
      </w:pPr>
      <w:r>
        <w:t>Izveidot sertifikāta pieprasījumu un atslēgas failu;</w:t>
      </w:r>
    </w:p>
    <w:p w:rsidR="009035C1" w:rsidRDefault="009035C1" w:rsidP="009035C1">
      <w:pPr>
        <w:pStyle w:val="Sarakstarindkopa"/>
        <w:numPr>
          <w:ilvl w:val="0"/>
          <w:numId w:val="10"/>
        </w:numPr>
        <w:spacing w:after="200" w:line="276" w:lineRule="auto"/>
        <w:jc w:val="left"/>
      </w:pPr>
      <w:r>
        <w:t>Nosūtīt bankai sertifikāta pieprasījuma failu uz bankas norādīto e-pastu;</w:t>
      </w:r>
    </w:p>
    <w:p w:rsidR="009035C1" w:rsidRDefault="009035C1" w:rsidP="009035C1">
      <w:pPr>
        <w:pStyle w:val="Sarakstarindkopa"/>
        <w:numPr>
          <w:ilvl w:val="0"/>
          <w:numId w:val="10"/>
        </w:numPr>
        <w:spacing w:after="200" w:line="276" w:lineRule="auto"/>
        <w:jc w:val="left"/>
      </w:pPr>
      <w:r>
        <w:t>No bankas tiks saņemts sertifikāta fails un klienta pieslēguma identifikators;</w:t>
      </w:r>
    </w:p>
    <w:p w:rsidR="009035C1" w:rsidRDefault="009035C1" w:rsidP="009035C1">
      <w:pPr>
        <w:pStyle w:val="Sarakstarindkopa"/>
        <w:numPr>
          <w:ilvl w:val="0"/>
          <w:numId w:val="10"/>
        </w:numPr>
        <w:spacing w:after="200" w:line="276" w:lineRule="auto"/>
        <w:jc w:val="left"/>
      </w:pPr>
      <w:r>
        <w:t>Pieslēguma konfigurēšana</w:t>
      </w:r>
    </w:p>
    <w:p w:rsidR="009035C1" w:rsidRDefault="00796C4A" w:rsidP="00934B1A">
      <w:pPr>
        <w:ind w:firstLine="0"/>
      </w:pPr>
      <w:r w:rsidRPr="00796C4A">
        <w:rPr>
          <w:rStyle w:val="Intensvsizclums"/>
        </w:rPr>
        <w:t>1. solis</w:t>
      </w:r>
      <w:r>
        <w:t xml:space="preserve"> — </w:t>
      </w:r>
      <w:r w:rsidRPr="00C64A17">
        <w:rPr>
          <w:rStyle w:val="ApakvirsrakstsRakstz"/>
        </w:rPr>
        <w:t>līgums slēgšana ar banku</w:t>
      </w:r>
      <w:r>
        <w:t>.</w:t>
      </w:r>
      <w:r w:rsidR="00934B1A">
        <w:t xml:space="preserve"> Sīkāka informācija pieejama bankas mājas lapā </w:t>
      </w:r>
      <w:hyperlink r:id="rId14" w:history="1">
        <w:proofErr w:type="spellStart"/>
        <w:r w:rsidR="00934B1A">
          <w:rPr>
            <w:rStyle w:val="Hipersaite"/>
          </w:rPr>
          <w:t>Gateway</w:t>
        </w:r>
        <w:proofErr w:type="spellEnd"/>
        <w:r w:rsidR="00934B1A">
          <w:rPr>
            <w:rStyle w:val="Hipersaite"/>
          </w:rPr>
          <w:t>.</w:t>
        </w:r>
      </w:hyperlink>
      <w:r w:rsidR="00934B1A">
        <w:t xml:space="preserve"> </w:t>
      </w:r>
    </w:p>
    <w:p w:rsidR="009035C1" w:rsidRDefault="00796C4A" w:rsidP="00934B1A">
      <w:pPr>
        <w:ind w:firstLine="0"/>
      </w:pPr>
      <w:r w:rsidRPr="00796C4A">
        <w:rPr>
          <w:rStyle w:val="Intensvsizclums"/>
        </w:rPr>
        <w:t>2. solis</w:t>
      </w:r>
      <w:r>
        <w:t xml:space="preserve"> — </w:t>
      </w:r>
      <w:r w:rsidRPr="00C64A17">
        <w:rPr>
          <w:rStyle w:val="ApakvirsrakstsRakstz"/>
        </w:rPr>
        <w:t>s</w:t>
      </w:r>
      <w:r w:rsidR="009035C1" w:rsidRPr="00C64A17">
        <w:rPr>
          <w:rStyle w:val="ApakvirsrakstsRakstz"/>
        </w:rPr>
        <w:t>ertifikāta pieprasījuma veidošana</w:t>
      </w:r>
      <w:r>
        <w:t xml:space="preserve"> — sistēmā Tildes Jumis lentes joslā cilnē </w:t>
      </w:r>
      <w:r w:rsidRPr="00796C4A">
        <w:rPr>
          <w:i/>
        </w:rPr>
        <w:t>Konfigurēšana</w:t>
      </w:r>
      <w:r>
        <w:t xml:space="preserve"> iespēju grupā </w:t>
      </w:r>
      <w:r w:rsidRPr="00796C4A">
        <w:rPr>
          <w:i/>
        </w:rPr>
        <w:t>Iestatījumi</w:t>
      </w:r>
      <w:r>
        <w:t xml:space="preserve"> jāizvēlas </w:t>
      </w:r>
      <w:r w:rsidRPr="00796C4A">
        <w:rPr>
          <w:i/>
        </w:rPr>
        <w:t>Bankas sertifikāta veidošana</w:t>
      </w:r>
    </w:p>
    <w:p w:rsidR="009035C1" w:rsidRDefault="00796C4A" w:rsidP="00934B1A">
      <w:pPr>
        <w:ind w:firstLine="0"/>
      </w:pPr>
      <w:r>
        <w:rPr>
          <w:noProof/>
          <w:lang w:eastAsia="lv-LV"/>
        </w:rPr>
        <w:drawing>
          <wp:inline distT="0" distB="0" distL="0" distR="0" wp14:anchorId="4FDFB50D" wp14:editId="543193EE">
            <wp:extent cx="4778697" cy="1620000"/>
            <wp:effectExtent l="0" t="0" r="0" b="0"/>
            <wp:docPr id="38" name="Attēls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8697" cy="1620000"/>
                    </a:xfrm>
                    <a:prstGeom prst="rect">
                      <a:avLst/>
                    </a:prstGeom>
                  </pic:spPr>
                </pic:pic>
              </a:graphicData>
            </a:graphic>
          </wp:inline>
        </w:drawing>
      </w:r>
    </w:p>
    <w:p w:rsidR="009035C1" w:rsidRDefault="00934B1A" w:rsidP="00934B1A">
      <w:r>
        <w:t>S</w:t>
      </w:r>
      <w:r w:rsidR="009035C1">
        <w:t>ertifikāta pieprasījum</w:t>
      </w:r>
      <w:r>
        <w:t>a izveidošanai tiks atvērta speciāla forma, kas jāaizpilda</w:t>
      </w:r>
    </w:p>
    <w:p w:rsidR="009035C1" w:rsidRDefault="00FA5C03" w:rsidP="00934B1A">
      <w:pPr>
        <w:ind w:firstLine="0"/>
      </w:pPr>
      <w:r>
        <w:rPr>
          <w:noProof/>
          <w:lang w:eastAsia="lv-LV"/>
        </w:rPr>
        <w:drawing>
          <wp:inline distT="0" distB="0" distL="0" distR="0" wp14:anchorId="37136C64" wp14:editId="3B85F49C">
            <wp:extent cx="3655381" cy="2881222"/>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64730" cy="2888591"/>
                    </a:xfrm>
                    <a:prstGeom prst="rect">
                      <a:avLst/>
                    </a:prstGeom>
                  </pic:spPr>
                </pic:pic>
              </a:graphicData>
            </a:graphic>
          </wp:inline>
        </w:drawing>
      </w:r>
    </w:p>
    <w:p w:rsidR="00796C4A" w:rsidRPr="00934B1A" w:rsidRDefault="00796C4A" w:rsidP="00934B1A">
      <w:pPr>
        <w:ind w:firstLine="0"/>
        <w:rPr>
          <w:u w:val="single"/>
        </w:rPr>
      </w:pPr>
      <w:r w:rsidRPr="00934B1A">
        <w:rPr>
          <w:u w:val="single"/>
        </w:rPr>
        <w:t>Obligāti aizpildāmie lauki:</w:t>
      </w:r>
    </w:p>
    <w:p w:rsidR="009035C1" w:rsidRDefault="009035C1" w:rsidP="00934B1A">
      <w:pPr>
        <w:pStyle w:val="Sarakstarindkopa"/>
        <w:numPr>
          <w:ilvl w:val="0"/>
          <w:numId w:val="11"/>
        </w:numPr>
      </w:pPr>
      <w:r w:rsidRPr="00934B1A">
        <w:rPr>
          <w:b/>
        </w:rPr>
        <w:t>Klienta ID</w:t>
      </w:r>
      <w:r>
        <w:t xml:space="preserve"> — līgumā ar banku norādītais</w:t>
      </w:r>
      <w:proofErr w:type="gramStart"/>
      <w:r w:rsidR="00FA5C03">
        <w:t xml:space="preserve">  </w:t>
      </w:r>
      <w:proofErr w:type="gramEnd"/>
      <w:r w:rsidR="00FA5C03">
        <w:t>klienta</w:t>
      </w:r>
      <w:r>
        <w:t xml:space="preserve"> identifikatora numurs</w:t>
      </w:r>
      <w:r w:rsidR="00FA5C03">
        <w:t xml:space="preserve"> (piemērā – 000000)</w:t>
      </w:r>
      <w:r>
        <w:t>;</w:t>
      </w:r>
    </w:p>
    <w:p w:rsidR="009035C1" w:rsidRDefault="00CE60D3" w:rsidP="00934B1A">
      <w:pPr>
        <w:pStyle w:val="Sarakstarindkopa"/>
        <w:numPr>
          <w:ilvl w:val="0"/>
          <w:numId w:val="11"/>
        </w:numPr>
      </w:pPr>
      <w:r>
        <w:rPr>
          <w:b/>
        </w:rPr>
        <w:t>E</w:t>
      </w:r>
      <w:r w:rsidR="009035C1" w:rsidRPr="00934B1A">
        <w:rPr>
          <w:b/>
        </w:rPr>
        <w:t>-pasts</w:t>
      </w:r>
      <w:r w:rsidR="009035C1">
        <w:t xml:space="preserve"> </w:t>
      </w:r>
      <w:r w:rsidR="00796C4A">
        <w:t>— uzņēmuma e-pasts;</w:t>
      </w:r>
    </w:p>
    <w:p w:rsidR="009035C1" w:rsidRDefault="00CE60D3" w:rsidP="00934B1A">
      <w:pPr>
        <w:pStyle w:val="Sarakstarindkopa"/>
        <w:numPr>
          <w:ilvl w:val="0"/>
          <w:numId w:val="11"/>
        </w:numPr>
      </w:pPr>
      <w:r>
        <w:rPr>
          <w:b/>
        </w:rPr>
        <w:t>P</w:t>
      </w:r>
      <w:r w:rsidR="009035C1" w:rsidRPr="00934B1A">
        <w:rPr>
          <w:b/>
        </w:rPr>
        <w:t>arole</w:t>
      </w:r>
      <w:r w:rsidR="00796C4A">
        <w:t xml:space="preserve"> — GW pieslēgšanās parole;</w:t>
      </w:r>
    </w:p>
    <w:p w:rsidR="009035C1" w:rsidRDefault="009035C1" w:rsidP="00934B1A">
      <w:pPr>
        <w:ind w:firstLine="0"/>
      </w:pPr>
      <w:r w:rsidRPr="00796C4A">
        <w:rPr>
          <w:b/>
        </w:rPr>
        <w:lastRenderedPageBreak/>
        <w:t>Sertifikāta faili</w:t>
      </w:r>
      <w:r>
        <w:t xml:space="preserve"> — ieteicams izveidot atsevišķu mapi atslēgas un sertifikāta pieprasījuma failu glabāšanai. </w:t>
      </w:r>
      <w:r w:rsidRPr="00F226D5">
        <w:rPr>
          <w:u w:val="single"/>
        </w:rPr>
        <w:t>Rūpējieties par šo mapju drošību, jo šie faili nodrošina piekļuvi Jūsu bankas kontiem. Neautorizēta piekļuve failiem dos iespēju piekļūt Jūsu bankas kontiem.</w:t>
      </w:r>
    </w:p>
    <w:p w:rsidR="009035C1" w:rsidRDefault="009035C1" w:rsidP="00934B1A">
      <w:pPr>
        <w:pStyle w:val="Sarakstarindkopa"/>
        <w:numPr>
          <w:ilvl w:val="0"/>
          <w:numId w:val="12"/>
        </w:numPr>
      </w:pPr>
      <w:r w:rsidRPr="00934B1A">
        <w:rPr>
          <w:b/>
        </w:rPr>
        <w:t>Atslēgas faila atrašanās vieta</w:t>
      </w:r>
      <w:r>
        <w:t xml:space="preserve"> — jānorāda, kur tiks izveidots un pēc tam atradīsies atslēgas fails. Nosaukums failam jānorāda pašam! Šo failu nekādā gadījumā nedrīkst nodot citiem!</w:t>
      </w:r>
    </w:p>
    <w:p w:rsidR="009035C1" w:rsidRDefault="009035C1" w:rsidP="00934B1A">
      <w:pPr>
        <w:pStyle w:val="Sarakstarindkopa"/>
        <w:numPr>
          <w:ilvl w:val="0"/>
          <w:numId w:val="12"/>
        </w:numPr>
      </w:pPr>
      <w:r w:rsidRPr="00934B1A">
        <w:rPr>
          <w:b/>
        </w:rPr>
        <w:t>Sertifikāta pieprasījuma atrašanās vieta</w:t>
      </w:r>
      <w:r>
        <w:t xml:space="preserve"> — jānorāda, kur tiks izveidots un pēc tam atradīsies sertifikāta pieprasījuma fails. Nosaukums failam jānorāda pašam! Šis fails [</w:t>
      </w:r>
      <w:r w:rsidRPr="00694F97">
        <w:t>SEB_</w:t>
      </w:r>
      <w:r w:rsidR="00FA5C03" w:rsidRPr="00694F97">
        <w:t xml:space="preserve"> </w:t>
      </w:r>
      <w:r w:rsidR="00FA5C03">
        <w:t>piepr_000000</w:t>
      </w:r>
      <w:r w:rsidRPr="00694F97">
        <w:t>.csr</w:t>
      </w:r>
      <w:r>
        <w:t>] jānosūta bankai.</w:t>
      </w:r>
    </w:p>
    <w:p w:rsidR="009035C1" w:rsidRDefault="009035C1" w:rsidP="00934B1A">
      <w:r>
        <w:t xml:space="preserve">Lai faili tiktu izveidoti, jānospiež poga </w:t>
      </w:r>
      <w:r w:rsidRPr="00796C4A">
        <w:rPr>
          <w:i/>
        </w:rPr>
        <w:t>Labi</w:t>
      </w:r>
      <w:r>
        <w:t>.</w:t>
      </w:r>
    </w:p>
    <w:p w:rsidR="001C25F9" w:rsidRDefault="009035C1" w:rsidP="001C25F9">
      <w:r>
        <w:t>Par failu veiksmīgu izveidoti tiks atvērts paziņojums.</w:t>
      </w:r>
    </w:p>
    <w:p w:rsidR="009035C1" w:rsidRDefault="009035C1" w:rsidP="001C25F9">
      <w:pPr>
        <w:ind w:firstLine="0"/>
      </w:pPr>
      <w:r w:rsidRPr="0091659C">
        <w:rPr>
          <w:rStyle w:val="Intensvsizclums"/>
        </w:rPr>
        <w:t>3.solis</w:t>
      </w:r>
      <w:r>
        <w:t xml:space="preserve"> — </w:t>
      </w:r>
      <w:r w:rsidR="0091659C" w:rsidRPr="00C64A17">
        <w:rPr>
          <w:rStyle w:val="ApakvirsrakstsRakstz"/>
        </w:rPr>
        <w:t>Jānosūta</w:t>
      </w:r>
      <w:r w:rsidRPr="00C64A17">
        <w:rPr>
          <w:rStyle w:val="ApakvirsrakstsRakstz"/>
        </w:rPr>
        <w:t xml:space="preserve"> bankai sertifikāta pieprasījuma fail</w:t>
      </w:r>
      <w:r w:rsidR="0091659C" w:rsidRPr="00C64A17">
        <w:rPr>
          <w:rStyle w:val="ApakvirsrakstsRakstz"/>
        </w:rPr>
        <w:t>s</w:t>
      </w:r>
      <w:r>
        <w:t xml:space="preserve"> [</w:t>
      </w:r>
      <w:r w:rsidR="00FA5C03" w:rsidRPr="00694F97">
        <w:t xml:space="preserve">SEB_ </w:t>
      </w:r>
      <w:r w:rsidR="00FA5C03">
        <w:t>piepr_000000</w:t>
      </w:r>
      <w:r w:rsidR="00FA5C03" w:rsidRPr="00694F97">
        <w:t>.csr</w:t>
      </w:r>
      <w:r>
        <w:t>]</w:t>
      </w:r>
      <w:r w:rsidR="00FA5C03">
        <w:t xml:space="preserve"> </w:t>
      </w:r>
      <w:r>
        <w:t>uz bankas norādīto e-pastu.</w:t>
      </w:r>
    </w:p>
    <w:p w:rsidR="009035C1" w:rsidRDefault="009035C1" w:rsidP="0091659C">
      <w:pPr>
        <w:ind w:firstLine="0"/>
      </w:pPr>
      <w:r w:rsidRPr="0091659C">
        <w:rPr>
          <w:rStyle w:val="Intensvsizclums"/>
        </w:rPr>
        <w:t>4.solis</w:t>
      </w:r>
      <w:r>
        <w:t xml:space="preserve"> — </w:t>
      </w:r>
      <w:r w:rsidRPr="00C64A17">
        <w:rPr>
          <w:rStyle w:val="ApakvirsrakstsRakstz"/>
        </w:rPr>
        <w:t>No bankas tiks saņemts sertifikāta fails un klienta pieslēguma identifikators</w:t>
      </w:r>
      <w:r w:rsidR="0091659C">
        <w:t>, kas jānoglabā datorā vai datu nesējā.</w:t>
      </w:r>
    </w:p>
    <w:p w:rsidR="009035C1" w:rsidRDefault="009035C1" w:rsidP="0091659C">
      <w:pPr>
        <w:ind w:firstLine="0"/>
      </w:pPr>
      <w:r w:rsidRPr="0091659C">
        <w:rPr>
          <w:rStyle w:val="Intensvsizclums"/>
        </w:rPr>
        <w:t>5.solis</w:t>
      </w:r>
      <w:r>
        <w:t xml:space="preserve"> — </w:t>
      </w:r>
      <w:r w:rsidR="0091659C" w:rsidRPr="00C64A17">
        <w:rPr>
          <w:rStyle w:val="ApakvirsrakstsRakstz"/>
        </w:rPr>
        <w:t>P</w:t>
      </w:r>
      <w:r w:rsidRPr="00C64A17">
        <w:rPr>
          <w:rStyle w:val="ApakvirsrakstsRakstz"/>
        </w:rPr>
        <w:t>ieslēguma konfigurēšana</w:t>
      </w:r>
      <w:r>
        <w:t xml:space="preserve">. Saņemot no bankas sertifikāta failu, </w:t>
      </w:r>
      <w:r w:rsidR="0091659C">
        <w:t xml:space="preserve">jāveic pieslēguma konfigurēšana sistēmas Tildes Jumis loga </w:t>
      </w:r>
      <w:r w:rsidR="0091659C" w:rsidRPr="0091659C">
        <w:rPr>
          <w:i/>
        </w:rPr>
        <w:t>Konfigurācija</w:t>
      </w:r>
      <w:r w:rsidR="0091659C">
        <w:t xml:space="preserve"> cilnē </w:t>
      </w:r>
      <w:r w:rsidR="0091659C" w:rsidRPr="0091659C">
        <w:rPr>
          <w:i/>
        </w:rPr>
        <w:t>Un citi</w:t>
      </w:r>
    </w:p>
    <w:p w:rsidR="009035C1" w:rsidRDefault="0091659C" w:rsidP="0091659C">
      <w:pPr>
        <w:ind w:firstLine="0"/>
      </w:pPr>
      <w:r>
        <w:rPr>
          <w:noProof/>
          <w:lang w:eastAsia="lv-LV"/>
        </w:rPr>
        <w:drawing>
          <wp:inline distT="0" distB="0" distL="0" distR="0" wp14:anchorId="21EF74F6" wp14:editId="7E4E0961">
            <wp:extent cx="4618256" cy="3600000"/>
            <wp:effectExtent l="0" t="0" r="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8256" cy="3600000"/>
                    </a:xfrm>
                    <a:prstGeom prst="rect">
                      <a:avLst/>
                    </a:prstGeom>
                  </pic:spPr>
                </pic:pic>
              </a:graphicData>
            </a:graphic>
          </wp:inline>
        </w:drawing>
      </w:r>
    </w:p>
    <w:p w:rsidR="0091659C" w:rsidRDefault="009035C1" w:rsidP="0091659C">
      <w:pPr>
        <w:pStyle w:val="Sarakstarindkopa"/>
        <w:numPr>
          <w:ilvl w:val="0"/>
          <w:numId w:val="14"/>
        </w:numPr>
      </w:pPr>
      <w:r w:rsidRPr="0091659C">
        <w:rPr>
          <w:b/>
        </w:rPr>
        <w:t>Klienta identifikators</w:t>
      </w:r>
      <w:r>
        <w:t xml:space="preserve"> — tiks norādīts bankas GW līgum</w:t>
      </w:r>
      <w:r w:rsidR="00FA5C03">
        <w:t>a pielikumā</w:t>
      </w:r>
      <w:r>
        <w:t>;</w:t>
      </w:r>
    </w:p>
    <w:p w:rsidR="0091659C" w:rsidRDefault="009035C1" w:rsidP="0091659C">
      <w:pPr>
        <w:pStyle w:val="Sarakstarindkopa"/>
        <w:numPr>
          <w:ilvl w:val="0"/>
          <w:numId w:val="14"/>
        </w:numPr>
      </w:pPr>
      <w:r w:rsidRPr="0091659C">
        <w:rPr>
          <w:b/>
        </w:rPr>
        <w:t>ERP sertifikāta atrašanās vieta</w:t>
      </w:r>
      <w:r>
        <w:t xml:space="preserve"> — jānorāda no bankas atsūtītā ERP sertifikāta atrašanās vieta Jūsu datorā vai datu nesējā. Ieteicams ievietot tajā pašā mapē, kurā tika izveidots sertifikāta pieprasījums.</w:t>
      </w:r>
    </w:p>
    <w:p w:rsidR="0091659C" w:rsidRDefault="009035C1" w:rsidP="0091659C">
      <w:pPr>
        <w:pStyle w:val="Sarakstarindkopa"/>
        <w:numPr>
          <w:ilvl w:val="0"/>
          <w:numId w:val="14"/>
        </w:numPr>
      </w:pPr>
      <w:r w:rsidRPr="0091659C">
        <w:rPr>
          <w:b/>
        </w:rPr>
        <w:t>Atslēgas faila atrašanās vieta</w:t>
      </w:r>
      <w:r>
        <w:t xml:space="preserve"> — jānorāda atslēgas faila atrašanās vieta izveidotajā mapē.</w:t>
      </w:r>
    </w:p>
    <w:p w:rsidR="009035C1" w:rsidRDefault="009035C1" w:rsidP="0091659C">
      <w:pPr>
        <w:pStyle w:val="Sarakstarindkopa"/>
        <w:numPr>
          <w:ilvl w:val="0"/>
          <w:numId w:val="14"/>
        </w:numPr>
      </w:pPr>
      <w:r w:rsidRPr="0091659C">
        <w:rPr>
          <w:b/>
        </w:rPr>
        <w:lastRenderedPageBreak/>
        <w:t>Bankas sertifikāta atrašanās vieta</w:t>
      </w:r>
      <w:r>
        <w:t xml:space="preserve"> — jānorāda no bankas atsūtītā bankas sertifikāta atrašanās vieta Jūsu datorā vai datu nesējā. Ieteicams ievietot tajā pašā mapē, kurā tika izveidots sertifikāta pieprasījums.</w:t>
      </w:r>
    </w:p>
    <w:p w:rsidR="009035C1" w:rsidRDefault="009035C1" w:rsidP="00934B1A">
      <w:r>
        <w:t>P</w:t>
      </w:r>
      <w:r w:rsidR="0091659C">
        <w:t>ēc</w:t>
      </w:r>
      <w:r>
        <w:t xml:space="preserve"> iestatījumu norādīšanas var sākt darbu ar </w:t>
      </w:r>
      <w:proofErr w:type="spellStart"/>
      <w:r w:rsidR="00F226D5">
        <w:t>Gateway</w:t>
      </w:r>
      <w:proofErr w:type="spellEnd"/>
      <w:r>
        <w:t>.</w:t>
      </w:r>
    </w:p>
    <w:tbl>
      <w:tblPr>
        <w:tblStyle w:val="Reatabula"/>
        <w:tblW w:w="10137" w:type="dxa"/>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91659C" w:rsidTr="00BF4B80">
        <w:trPr>
          <w:jc w:val="center"/>
        </w:trPr>
        <w:tc>
          <w:tcPr>
            <w:tcW w:w="943" w:type="dxa"/>
          </w:tcPr>
          <w:p w:rsidR="0091659C" w:rsidRPr="00FB4BF1" w:rsidRDefault="0091659C" w:rsidP="00BF4B80">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91659C" w:rsidRDefault="0091659C" w:rsidP="00BF4B80">
            <w:pPr>
              <w:ind w:firstLine="0"/>
              <w:rPr>
                <w:rFonts w:asciiTheme="minorHAnsi" w:hAnsiTheme="minorHAnsi"/>
                <w:color w:val="008000"/>
                <w:sz w:val="22"/>
              </w:rPr>
            </w:pPr>
            <w:r>
              <w:rPr>
                <w:rFonts w:asciiTheme="minorHAnsi" w:hAnsiTheme="minorHAnsi"/>
                <w:color w:val="008000"/>
                <w:sz w:val="22"/>
              </w:rPr>
              <w:t>Attēlos redzamie failu nosaukumi ir tikai piemēri!</w:t>
            </w:r>
          </w:p>
          <w:p w:rsidR="00FA5C03" w:rsidRPr="00FA5C03" w:rsidRDefault="00FA5C03" w:rsidP="00BF4B80">
            <w:pPr>
              <w:ind w:firstLine="0"/>
              <w:rPr>
                <w:rFonts w:asciiTheme="minorHAnsi" w:hAnsiTheme="minorHAnsi"/>
                <w:color w:val="008000"/>
                <w:sz w:val="22"/>
              </w:rPr>
            </w:pPr>
            <w:r>
              <w:rPr>
                <w:rFonts w:asciiTheme="minorHAnsi" w:hAnsiTheme="minorHAnsi"/>
                <w:color w:val="008000"/>
                <w:sz w:val="22"/>
              </w:rPr>
              <w:t>Uzņēmuma nosaukumu norādot nav ieteicams izmantot garumzīmes un mīkstinājuma zīmes.</w:t>
            </w:r>
          </w:p>
        </w:tc>
      </w:tr>
    </w:tbl>
    <w:p w:rsidR="009035C1" w:rsidRPr="0091659C" w:rsidRDefault="009035C1" w:rsidP="0091659C">
      <w:pPr>
        <w:spacing w:before="0" w:after="0" w:line="240" w:lineRule="auto"/>
        <w:ind w:firstLine="0"/>
        <w:rPr>
          <w:sz w:val="16"/>
          <w:szCs w:val="16"/>
        </w:rPr>
      </w:pPr>
    </w:p>
    <w:tbl>
      <w:tblPr>
        <w:tblStyle w:val="Reatabula"/>
        <w:tblW w:w="10137" w:type="dxa"/>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91659C" w:rsidTr="0091659C">
        <w:trPr>
          <w:jc w:val="center"/>
        </w:trPr>
        <w:tc>
          <w:tcPr>
            <w:tcW w:w="943" w:type="dxa"/>
            <w:vAlign w:val="center"/>
          </w:tcPr>
          <w:p w:rsidR="0091659C" w:rsidRPr="00FB4BF1" w:rsidRDefault="0091659C" w:rsidP="0091659C">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91659C" w:rsidRPr="0091659C" w:rsidRDefault="0091659C" w:rsidP="00D320F9">
            <w:pPr>
              <w:spacing w:line="240" w:lineRule="auto"/>
              <w:ind w:firstLine="0"/>
              <w:rPr>
                <w:rFonts w:asciiTheme="minorHAnsi" w:hAnsiTheme="minorHAnsi"/>
                <w:b/>
                <w:color w:val="008000"/>
                <w:sz w:val="22"/>
              </w:rPr>
            </w:pPr>
            <w:r w:rsidRPr="0091659C">
              <w:rPr>
                <w:rFonts w:asciiTheme="minorHAnsi" w:hAnsiTheme="minorHAnsi"/>
                <w:b/>
                <w:color w:val="008000"/>
                <w:sz w:val="22"/>
              </w:rPr>
              <w:t>Par bankas sertifikātu un paroļu drošību atbild uzņēmuma vadība vai vadības noteiktie atbildīgie darbinieki!</w:t>
            </w:r>
          </w:p>
          <w:p w:rsidR="0091659C" w:rsidRPr="0091659C" w:rsidRDefault="0091659C" w:rsidP="00D320F9">
            <w:pPr>
              <w:spacing w:line="240" w:lineRule="auto"/>
              <w:ind w:firstLine="0"/>
              <w:rPr>
                <w:rFonts w:asciiTheme="minorHAnsi" w:hAnsiTheme="minorHAnsi"/>
                <w:b/>
                <w:sz w:val="22"/>
              </w:rPr>
            </w:pPr>
            <w:r w:rsidRPr="0091659C">
              <w:rPr>
                <w:rFonts w:asciiTheme="minorHAnsi" w:hAnsiTheme="minorHAnsi"/>
                <w:b/>
                <w:color w:val="008000"/>
                <w:sz w:val="22"/>
              </w:rPr>
              <w:t>Rūpējieties, lai sertifikātu glabāšanas mape un paroles nebūtu pieejamas citām personām!</w:t>
            </w:r>
          </w:p>
        </w:tc>
      </w:tr>
    </w:tbl>
    <w:p w:rsidR="009035C1" w:rsidRDefault="00F226D5" w:rsidP="00783615">
      <w:pPr>
        <w:pStyle w:val="Virsraksts2"/>
        <w:spacing w:before="360"/>
      </w:pPr>
      <w:r>
        <w:t xml:space="preserve">Darbs ar </w:t>
      </w:r>
      <w:proofErr w:type="spellStart"/>
      <w:r>
        <w:t>Gateway</w:t>
      </w:r>
      <w:proofErr w:type="spellEnd"/>
    </w:p>
    <w:p w:rsidR="001C25F9" w:rsidRDefault="00BB6033" w:rsidP="00BB6033">
      <w:pPr>
        <w:rPr>
          <w:shd w:val="clear" w:color="auto" w:fill="FFFFFF"/>
        </w:rPr>
      </w:pPr>
      <w:r>
        <w:t xml:space="preserve">SEB bankas </w:t>
      </w:r>
      <w:proofErr w:type="spellStart"/>
      <w:r>
        <w:t>Gateway</w:t>
      </w:r>
      <w:proofErr w:type="spellEnd"/>
      <w:r>
        <w:t xml:space="preserve"> </w:t>
      </w:r>
      <w:r>
        <w:rPr>
          <w:shd w:val="clear" w:color="auto" w:fill="FFFFFF"/>
        </w:rPr>
        <w:t>nodrošina kontu pārskatu saņemšanu no bankas visu diennakti, izmantojot savienojumu tieši no  uzņēmuma grāmatvedības sistēmas Tildes Jumis.</w:t>
      </w:r>
    </w:p>
    <w:p w:rsidR="00BB6033" w:rsidRDefault="00BB6033" w:rsidP="00BB6033">
      <w:pPr>
        <w:rPr>
          <w:shd w:val="clear" w:color="auto" w:fill="FFFFFF"/>
        </w:rPr>
      </w:pPr>
      <w:r>
        <w:rPr>
          <w:shd w:val="clear" w:color="auto" w:fill="FFFFFF"/>
        </w:rPr>
        <w:t xml:space="preserve">Lai pieslēgtos </w:t>
      </w:r>
      <w:proofErr w:type="spellStart"/>
      <w:r>
        <w:rPr>
          <w:shd w:val="clear" w:color="auto" w:fill="FFFFFF"/>
        </w:rPr>
        <w:t>Gateway</w:t>
      </w:r>
      <w:proofErr w:type="spellEnd"/>
      <w:r>
        <w:rPr>
          <w:shd w:val="clear" w:color="auto" w:fill="FFFFFF"/>
        </w:rPr>
        <w:t xml:space="preserve">, sistēmas Tildes Jumis lentes joslas cilnē </w:t>
      </w:r>
      <w:r w:rsidRPr="00783615">
        <w:rPr>
          <w:i/>
          <w:shd w:val="clear" w:color="auto" w:fill="FFFFFF"/>
        </w:rPr>
        <w:t>Sākums</w:t>
      </w:r>
      <w:r>
        <w:rPr>
          <w:shd w:val="clear" w:color="auto" w:fill="FFFFFF"/>
        </w:rPr>
        <w:t xml:space="preserve"> jāizvēlas opcija </w:t>
      </w:r>
      <w:r w:rsidRPr="00783615">
        <w:rPr>
          <w:i/>
          <w:shd w:val="clear" w:color="auto" w:fill="FFFFFF"/>
        </w:rPr>
        <w:t>Imports no bankas</w:t>
      </w:r>
    </w:p>
    <w:p w:rsidR="00BB6033" w:rsidRDefault="00BB6033" w:rsidP="00BB6033">
      <w:pPr>
        <w:ind w:firstLine="0"/>
        <w:rPr>
          <w:shd w:val="clear" w:color="auto" w:fill="FFFFFF"/>
        </w:rPr>
      </w:pPr>
      <w:r>
        <w:rPr>
          <w:noProof/>
          <w:lang w:eastAsia="lv-LV"/>
        </w:rPr>
        <w:drawing>
          <wp:inline distT="0" distB="0" distL="0" distR="0" wp14:anchorId="542DBC84" wp14:editId="6C97E250">
            <wp:extent cx="5310439" cy="756000"/>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10439" cy="756000"/>
                    </a:xfrm>
                    <a:prstGeom prst="rect">
                      <a:avLst/>
                    </a:prstGeom>
                  </pic:spPr>
                </pic:pic>
              </a:graphicData>
            </a:graphic>
          </wp:inline>
        </w:drawing>
      </w:r>
    </w:p>
    <w:p w:rsidR="00BB6033" w:rsidRPr="00D320F9" w:rsidRDefault="00BB6033" w:rsidP="00D320F9">
      <w:pPr>
        <w:pStyle w:val="Apakvirsraksts"/>
        <w:rPr>
          <w:shd w:val="clear" w:color="auto" w:fill="FFFFFF"/>
        </w:rPr>
      </w:pPr>
      <w:r w:rsidRPr="00D320F9">
        <w:rPr>
          <w:shd w:val="clear" w:color="auto" w:fill="FFFFFF"/>
        </w:rPr>
        <w:t>Atvērtajā logā:</w:t>
      </w:r>
    </w:p>
    <w:p w:rsidR="00BB6033" w:rsidRPr="00D320F9" w:rsidRDefault="00BB6033" w:rsidP="00BB6033">
      <w:pPr>
        <w:pStyle w:val="Sarakstarindkopa"/>
        <w:numPr>
          <w:ilvl w:val="0"/>
          <w:numId w:val="17"/>
        </w:numPr>
        <w:rPr>
          <w:shd w:val="clear" w:color="auto" w:fill="FFFFFF"/>
        </w:rPr>
      </w:pPr>
      <w:r w:rsidRPr="00BB6033">
        <w:rPr>
          <w:shd w:val="clear" w:color="auto" w:fill="FFFFFF"/>
        </w:rPr>
        <w:t>jāieliek pazīme</w:t>
      </w:r>
      <w:r w:rsidRPr="00BB6033">
        <w:rPr>
          <w:noProof/>
          <w:lang w:eastAsia="lv-LV"/>
        </w:rPr>
        <w:t xml:space="preserve"> </w:t>
      </w:r>
      <w:r>
        <w:rPr>
          <w:noProof/>
          <w:lang w:eastAsia="lv-LV"/>
        </w:rPr>
        <w:drawing>
          <wp:inline distT="0" distB="0" distL="0" distR="0" wp14:anchorId="48D9F8C0" wp14:editId="6D28C18D">
            <wp:extent cx="123810" cy="133333"/>
            <wp:effectExtent l="0" t="0" r="0" b="635"/>
            <wp:docPr id="47" name="Attēls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3810" cy="133333"/>
                    </a:xfrm>
                    <a:prstGeom prst="rect">
                      <a:avLst/>
                    </a:prstGeom>
                  </pic:spPr>
                </pic:pic>
              </a:graphicData>
            </a:graphic>
          </wp:inline>
        </w:drawing>
      </w:r>
      <w:r>
        <w:rPr>
          <w:noProof/>
          <w:lang w:eastAsia="lv-LV"/>
        </w:rPr>
        <w:t xml:space="preserve"> Izmantot bankas pieslēgumu;</w:t>
      </w:r>
    </w:p>
    <w:p w:rsidR="00BB6033" w:rsidRPr="00BB6033" w:rsidRDefault="00BB6033" w:rsidP="00BB6033">
      <w:pPr>
        <w:pStyle w:val="Sarakstarindkopa"/>
        <w:numPr>
          <w:ilvl w:val="0"/>
          <w:numId w:val="17"/>
        </w:numPr>
        <w:rPr>
          <w:shd w:val="clear" w:color="auto" w:fill="FFFFFF"/>
        </w:rPr>
      </w:pPr>
      <w:r>
        <w:rPr>
          <w:noProof/>
          <w:lang w:eastAsia="lv-LV"/>
        </w:rPr>
        <w:t xml:space="preserve">jānorāda laika </w:t>
      </w:r>
      <w:r w:rsidR="00D320F9">
        <w:rPr>
          <w:noProof/>
          <w:lang w:eastAsia="lv-LV"/>
        </w:rPr>
        <w:t xml:space="preserve">periods par </w:t>
      </w:r>
      <w:r>
        <w:rPr>
          <w:noProof/>
          <w:lang w:eastAsia="lv-LV"/>
        </w:rPr>
        <w:t>kuru neppieciešams konta izraksts;</w:t>
      </w:r>
    </w:p>
    <w:p w:rsidR="00BB6033" w:rsidRPr="00BB6033" w:rsidRDefault="00D320F9" w:rsidP="00BB6033">
      <w:pPr>
        <w:pStyle w:val="Sarakstarindkopa"/>
        <w:numPr>
          <w:ilvl w:val="0"/>
          <w:numId w:val="17"/>
        </w:numPr>
        <w:rPr>
          <w:shd w:val="clear" w:color="auto" w:fill="FFFFFF"/>
        </w:rPr>
      </w:pPr>
      <w:r>
        <w:rPr>
          <w:shd w:val="clear" w:color="auto" w:fill="FFFFFF"/>
        </w:rPr>
        <w:t xml:space="preserve">no nolaižamā saraksta jāizvēlas bankas konts </w:t>
      </w:r>
      <w:proofErr w:type="gramStart"/>
      <w:r>
        <w:rPr>
          <w:shd w:val="clear" w:color="auto" w:fill="FFFFFF"/>
        </w:rPr>
        <w:t>(</w:t>
      </w:r>
      <w:proofErr w:type="gramEnd"/>
      <w:r>
        <w:rPr>
          <w:shd w:val="clear" w:color="auto" w:fill="FFFFFF"/>
        </w:rPr>
        <w:t>sarakstā būs pieejami visi banku konti, kādi ievadīti sistēmā Tildes Jumis</w:t>
      </w:r>
    </w:p>
    <w:p w:rsidR="00BB6033" w:rsidRDefault="00BB6033" w:rsidP="00BB6033">
      <w:pPr>
        <w:ind w:firstLine="0"/>
        <w:rPr>
          <w:shd w:val="clear" w:color="auto" w:fill="FFFFFF"/>
        </w:rPr>
      </w:pPr>
      <w:bookmarkStart w:id="0" w:name="_GoBack"/>
      <w:r>
        <w:rPr>
          <w:noProof/>
          <w:lang w:eastAsia="lv-LV"/>
        </w:rPr>
        <w:drawing>
          <wp:inline distT="0" distB="0" distL="0" distR="0" wp14:anchorId="7AB68061" wp14:editId="0599919E">
            <wp:extent cx="5253442" cy="3132000"/>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53442" cy="3132000"/>
                    </a:xfrm>
                    <a:prstGeom prst="rect">
                      <a:avLst/>
                    </a:prstGeom>
                  </pic:spPr>
                </pic:pic>
              </a:graphicData>
            </a:graphic>
          </wp:inline>
        </w:drawing>
      </w:r>
      <w:bookmarkEnd w:id="0"/>
    </w:p>
    <w:p w:rsidR="00D320F9" w:rsidRDefault="00D320F9" w:rsidP="00D320F9">
      <w:pPr>
        <w:rPr>
          <w:shd w:val="clear" w:color="auto" w:fill="FFFFFF"/>
        </w:rPr>
      </w:pPr>
      <w:r>
        <w:rPr>
          <w:shd w:val="clear" w:color="auto" w:fill="FFFFFF"/>
        </w:rPr>
        <w:lastRenderedPageBreak/>
        <w:t xml:space="preserve">Lai turpinātu darbu, jānospiež poga </w:t>
      </w:r>
      <w:r w:rsidRPr="00D320F9">
        <w:rPr>
          <w:i/>
          <w:shd w:val="clear" w:color="auto" w:fill="FFFFFF"/>
        </w:rPr>
        <w:t>Tālāk</w:t>
      </w:r>
      <w:r>
        <w:rPr>
          <w:shd w:val="clear" w:color="auto" w:fill="FFFFFF"/>
        </w:rPr>
        <w:t xml:space="preserve"> — tiks atvērts logs paroles ievadīšanai</w:t>
      </w:r>
    </w:p>
    <w:p w:rsidR="00D320F9" w:rsidRDefault="00D320F9" w:rsidP="00D320F9">
      <w:pPr>
        <w:ind w:firstLine="0"/>
        <w:rPr>
          <w:shd w:val="clear" w:color="auto" w:fill="FFFFFF"/>
        </w:rPr>
      </w:pPr>
      <w:r>
        <w:rPr>
          <w:noProof/>
          <w:lang w:eastAsia="lv-LV"/>
        </w:rPr>
        <w:drawing>
          <wp:inline distT="0" distB="0" distL="0" distR="0" wp14:anchorId="79E1D7CE" wp14:editId="54110436">
            <wp:extent cx="2163629" cy="207645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163359" cy="2076190"/>
                    </a:xfrm>
                    <a:prstGeom prst="rect">
                      <a:avLst/>
                    </a:prstGeom>
                  </pic:spPr>
                </pic:pic>
              </a:graphicData>
            </a:graphic>
          </wp:inline>
        </w:drawing>
      </w:r>
    </w:p>
    <w:p w:rsidR="00D320F9" w:rsidRDefault="00D320F9" w:rsidP="00D320F9">
      <w:pPr>
        <w:rPr>
          <w:shd w:val="clear" w:color="auto" w:fill="FFFFFF"/>
        </w:rPr>
      </w:pPr>
      <w:r>
        <w:rPr>
          <w:shd w:val="clear" w:color="auto" w:fill="FFFFFF"/>
        </w:rPr>
        <w:t xml:space="preserve">Pēc paroles ievadīšanas jānospiež poga Labi un jāgaida savienojums ar banku. Pēc veiksmīga savienojuma tiks atvērts bankas konta izraksta apstrādes logs, kas ir identisks šobrīd Jumī esošajam apstrādes logam, kas tiek atvērts, lai apstrādātu no bankas </w:t>
      </w:r>
      <w:proofErr w:type="spellStart"/>
      <w:r>
        <w:rPr>
          <w:shd w:val="clear" w:color="auto" w:fill="FFFFFF"/>
        </w:rPr>
        <w:t>FiDaViSta</w:t>
      </w:r>
      <w:proofErr w:type="spellEnd"/>
      <w:r>
        <w:rPr>
          <w:shd w:val="clear" w:color="auto" w:fill="FFFFFF"/>
        </w:rPr>
        <w:t xml:space="preserve"> formātā sagatavotu konta izrakstu.</w:t>
      </w:r>
    </w:p>
    <w:p w:rsidR="00D320F9" w:rsidRDefault="00D320F9" w:rsidP="00783615">
      <w:r>
        <w:rPr>
          <w:shd w:val="clear" w:color="auto" w:fill="FFFFFF"/>
        </w:rPr>
        <w:t xml:space="preserve">Visas turpmākās konta izraksta apstrādes darbības ir identiskas. Sīkāks </w:t>
      </w:r>
      <w:r w:rsidR="00783615">
        <w:rPr>
          <w:shd w:val="clear" w:color="auto" w:fill="FFFFFF"/>
        </w:rPr>
        <w:t>apraksts</w:t>
      </w:r>
      <w:r>
        <w:rPr>
          <w:shd w:val="clear" w:color="auto" w:fill="FFFFFF"/>
        </w:rPr>
        <w:t xml:space="preserve"> pieejams elektroniskajā rokasgrāmatā </w:t>
      </w:r>
      <w:r w:rsidR="00783615" w:rsidRPr="00783615">
        <w:rPr>
          <w:i/>
          <w:shd w:val="clear" w:color="auto" w:fill="FFFFFF"/>
        </w:rPr>
        <w:t>P</w:t>
      </w:r>
      <w:r w:rsidRPr="00783615">
        <w:rPr>
          <w:i/>
          <w:shd w:val="clear" w:color="auto" w:fill="FFFFFF"/>
        </w:rPr>
        <w:t>alīgs</w:t>
      </w:r>
      <w:r>
        <w:rPr>
          <w:shd w:val="clear" w:color="auto" w:fill="FFFFFF"/>
        </w:rPr>
        <w:t xml:space="preserve"> sistēmas lentes joslā vai mūsu mājas lapā </w:t>
      </w:r>
      <w:hyperlink r:id="rId22" w:history="1">
        <w:r w:rsidR="00783615">
          <w:rPr>
            <w:rStyle w:val="Hipersaite"/>
            <w:shd w:val="clear" w:color="auto" w:fill="FFFFFF"/>
          </w:rPr>
          <w:t>Konta izraksta apstrāde</w:t>
        </w:r>
      </w:hyperlink>
      <w:r w:rsidR="00783615">
        <w:rPr>
          <w:shd w:val="clear" w:color="auto" w:fill="FFFFFF"/>
        </w:rPr>
        <w:t>, kā arī</w:t>
      </w:r>
      <w:proofErr w:type="gramStart"/>
      <w:r w:rsidR="00783615">
        <w:rPr>
          <w:shd w:val="clear" w:color="auto" w:fill="FFFFFF"/>
        </w:rPr>
        <w:t xml:space="preserve">  </w:t>
      </w:r>
      <w:proofErr w:type="gramEnd"/>
      <w:r w:rsidR="00783615">
        <w:rPr>
          <w:shd w:val="clear" w:color="auto" w:fill="FFFFFF"/>
        </w:rPr>
        <w:t xml:space="preserve">forumā esošajā </w:t>
      </w:r>
      <w:hyperlink r:id="rId23" w:history="1">
        <w:r w:rsidR="00783615">
          <w:rPr>
            <w:rStyle w:val="Hipersaite"/>
          </w:rPr>
          <w:t>Video materiālā</w:t>
        </w:r>
      </w:hyperlink>
      <w:r w:rsidR="00783615">
        <w:t>.</w:t>
      </w:r>
    </w:p>
    <w:p w:rsidR="00783615" w:rsidRPr="00BB6033" w:rsidRDefault="00783615" w:rsidP="00783615">
      <w:pPr>
        <w:rPr>
          <w:shd w:val="clear" w:color="auto" w:fill="FFFFFF"/>
        </w:rPr>
        <w:sectPr w:rsidR="00783615" w:rsidRPr="00BB6033" w:rsidSect="00796C4A">
          <w:pgSz w:w="11906" w:h="16838" w:code="9"/>
          <w:pgMar w:top="1134" w:right="567" w:bottom="1134" w:left="1134" w:header="709" w:footer="709" w:gutter="0"/>
          <w:cols w:space="708"/>
          <w:docGrid w:linePitch="360"/>
        </w:sectPr>
      </w:pPr>
    </w:p>
    <w:p w:rsidR="001C25F9" w:rsidRDefault="001C25F9" w:rsidP="00870014">
      <w:pPr>
        <w:pStyle w:val="Virsraksts1"/>
        <w:pBdr>
          <w:bottom w:val="single" w:sz="12" w:space="1" w:color="009900"/>
        </w:pBdr>
      </w:pPr>
      <w:r>
        <w:lastRenderedPageBreak/>
        <w:t>SWEDbank gateway</w:t>
      </w:r>
    </w:p>
    <w:p w:rsidR="00783615" w:rsidRPr="00F226D5" w:rsidRDefault="00783615" w:rsidP="00783615">
      <w:pPr>
        <w:pStyle w:val="Virsraksts2"/>
      </w:pPr>
      <w:r>
        <w:t xml:space="preserve">Konfigurēšana </w:t>
      </w:r>
    </w:p>
    <w:p w:rsidR="001C25F9" w:rsidRPr="00934B1A" w:rsidRDefault="001C25F9" w:rsidP="001C25F9">
      <w:pPr>
        <w:rPr>
          <w:b/>
        </w:rPr>
      </w:pPr>
      <w:r w:rsidRPr="00934B1A">
        <w:rPr>
          <w:b/>
        </w:rPr>
        <w:t xml:space="preserve">Lai pieslēgtos </w:t>
      </w:r>
      <w:proofErr w:type="spellStart"/>
      <w:r w:rsidRPr="00934B1A">
        <w:rPr>
          <w:b/>
        </w:rPr>
        <w:t>Gateway</w:t>
      </w:r>
      <w:proofErr w:type="spellEnd"/>
      <w:r w:rsidRPr="00934B1A">
        <w:rPr>
          <w:b/>
        </w:rPr>
        <w:t xml:space="preserve"> nepieciešams:</w:t>
      </w:r>
    </w:p>
    <w:p w:rsidR="001C25F9" w:rsidRDefault="001C25F9" w:rsidP="001C25F9">
      <w:pPr>
        <w:pStyle w:val="Sarakstarindkopa"/>
        <w:numPr>
          <w:ilvl w:val="0"/>
          <w:numId w:val="15"/>
        </w:numPr>
        <w:spacing w:after="200" w:line="276" w:lineRule="auto"/>
        <w:jc w:val="left"/>
      </w:pPr>
      <w:r>
        <w:t>Noslēgt ar banku līgumu par GW lietošanu;</w:t>
      </w:r>
    </w:p>
    <w:p w:rsidR="001C25F9" w:rsidRDefault="001C25F9" w:rsidP="001C25F9">
      <w:pPr>
        <w:pStyle w:val="Sarakstarindkopa"/>
        <w:numPr>
          <w:ilvl w:val="0"/>
          <w:numId w:val="15"/>
        </w:numPr>
        <w:spacing w:after="200" w:line="276" w:lineRule="auto"/>
        <w:jc w:val="left"/>
      </w:pPr>
      <w:r>
        <w:t>Izveidot sertifikāta pieprasījumu un atslēgas failu;</w:t>
      </w:r>
    </w:p>
    <w:p w:rsidR="001C25F9" w:rsidRDefault="001C25F9" w:rsidP="001C25F9">
      <w:pPr>
        <w:pStyle w:val="Sarakstarindkopa"/>
        <w:numPr>
          <w:ilvl w:val="0"/>
          <w:numId w:val="15"/>
        </w:numPr>
        <w:spacing w:after="200" w:line="276" w:lineRule="auto"/>
        <w:jc w:val="left"/>
      </w:pPr>
      <w:r>
        <w:t>Nosūtīt bankai sertifikāta pieprasījuma failu uz bankas norādīto e-pastu;</w:t>
      </w:r>
    </w:p>
    <w:p w:rsidR="001C25F9" w:rsidRDefault="001C25F9" w:rsidP="001C25F9">
      <w:pPr>
        <w:pStyle w:val="Sarakstarindkopa"/>
        <w:numPr>
          <w:ilvl w:val="0"/>
          <w:numId w:val="15"/>
        </w:numPr>
        <w:spacing w:after="200" w:line="276" w:lineRule="auto"/>
        <w:jc w:val="left"/>
      </w:pPr>
      <w:r>
        <w:t>No bankas tiks saņemts sertifikāta fails un klienta pieslēguma identifikators;</w:t>
      </w:r>
    </w:p>
    <w:p w:rsidR="001C25F9" w:rsidRDefault="001C25F9" w:rsidP="001C25F9">
      <w:pPr>
        <w:pStyle w:val="Sarakstarindkopa"/>
        <w:numPr>
          <w:ilvl w:val="0"/>
          <w:numId w:val="15"/>
        </w:numPr>
        <w:spacing w:after="200" w:line="276" w:lineRule="auto"/>
        <w:jc w:val="left"/>
      </w:pPr>
      <w:r>
        <w:t>Pieslēguma konfigurēšana</w:t>
      </w:r>
    </w:p>
    <w:p w:rsidR="001C25F9" w:rsidRDefault="001C25F9" w:rsidP="001C25F9">
      <w:pPr>
        <w:ind w:firstLine="0"/>
      </w:pPr>
      <w:r w:rsidRPr="00796C4A">
        <w:rPr>
          <w:rStyle w:val="Intensvsizclums"/>
        </w:rPr>
        <w:t>1. solis</w:t>
      </w:r>
      <w:r>
        <w:t xml:space="preserve"> — </w:t>
      </w:r>
      <w:r w:rsidR="00C64A17">
        <w:rPr>
          <w:rStyle w:val="ApakvirsrakstsRakstz"/>
        </w:rPr>
        <w:t>jānoslēdz līgums</w:t>
      </w:r>
      <w:r w:rsidRPr="00C64A17">
        <w:rPr>
          <w:rStyle w:val="ApakvirsrakstsRakstz"/>
        </w:rPr>
        <w:t xml:space="preserve"> ar banku</w:t>
      </w:r>
      <w:r>
        <w:t xml:space="preserve">. Sīkāka informācija pieejama bankas mājas lapā </w:t>
      </w:r>
      <w:hyperlink r:id="rId24" w:history="1">
        <w:proofErr w:type="spellStart"/>
        <w:r>
          <w:rPr>
            <w:rStyle w:val="Hipersaite"/>
          </w:rPr>
          <w:t>Gateway</w:t>
        </w:r>
        <w:proofErr w:type="spellEnd"/>
        <w:r>
          <w:rPr>
            <w:rStyle w:val="Hipersaite"/>
          </w:rPr>
          <w:t>.</w:t>
        </w:r>
      </w:hyperlink>
      <w:r>
        <w:t xml:space="preserve"> </w:t>
      </w:r>
    </w:p>
    <w:p w:rsidR="001C25F9" w:rsidRDefault="001C25F9" w:rsidP="001C25F9">
      <w:pPr>
        <w:ind w:firstLine="0"/>
      </w:pPr>
      <w:r w:rsidRPr="00796C4A">
        <w:rPr>
          <w:rStyle w:val="Intensvsizclums"/>
        </w:rPr>
        <w:t>2. solis</w:t>
      </w:r>
      <w:r>
        <w:t xml:space="preserve"> — </w:t>
      </w:r>
      <w:r w:rsidRPr="00C64A17">
        <w:rPr>
          <w:rStyle w:val="ApakvirsrakstsRakstz"/>
        </w:rPr>
        <w:t>sertifikāta pieprasījuma veidošana</w:t>
      </w:r>
      <w:r>
        <w:t xml:space="preserve"> — sistēmā Tildes Jumis lentes joslā cilnē </w:t>
      </w:r>
      <w:r w:rsidRPr="001C25F9">
        <w:rPr>
          <w:i/>
        </w:rPr>
        <w:t>Konfigurēšana</w:t>
      </w:r>
      <w:r>
        <w:t xml:space="preserve"> iespēju grupā </w:t>
      </w:r>
      <w:r w:rsidRPr="001C25F9">
        <w:rPr>
          <w:i/>
        </w:rPr>
        <w:t>Iestatījumi</w:t>
      </w:r>
      <w:r>
        <w:t xml:space="preserve"> jāizvēlas </w:t>
      </w:r>
      <w:r w:rsidRPr="001C25F9">
        <w:rPr>
          <w:i/>
        </w:rPr>
        <w:t>Bankas sertifikāta veidošana</w:t>
      </w:r>
    </w:p>
    <w:p w:rsidR="001C25F9" w:rsidRDefault="001C25F9" w:rsidP="00783615">
      <w:pPr>
        <w:ind w:firstLine="0"/>
      </w:pPr>
      <w:r>
        <w:rPr>
          <w:noProof/>
          <w:lang w:eastAsia="lv-LV"/>
        </w:rPr>
        <w:drawing>
          <wp:inline distT="0" distB="0" distL="0" distR="0" wp14:anchorId="7591CAF0" wp14:editId="75235531">
            <wp:extent cx="4566311" cy="1548000"/>
            <wp:effectExtent l="0" t="0" r="0" b="0"/>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66311" cy="1548000"/>
                    </a:xfrm>
                    <a:prstGeom prst="rect">
                      <a:avLst/>
                    </a:prstGeom>
                  </pic:spPr>
                </pic:pic>
              </a:graphicData>
            </a:graphic>
          </wp:inline>
        </w:drawing>
      </w:r>
    </w:p>
    <w:p w:rsidR="00870014" w:rsidRDefault="00870014" w:rsidP="00C64A17"/>
    <w:p w:rsidR="001C25F9" w:rsidRDefault="001C25F9" w:rsidP="00C64A17">
      <w:r>
        <w:t>Sertifikāta pieprasījuma izveidošanai tiks atvērta speciāla forma, kas jāaizpilda</w:t>
      </w:r>
    </w:p>
    <w:p w:rsidR="001C25F9" w:rsidRDefault="00C64A17" w:rsidP="00C64A17">
      <w:pPr>
        <w:spacing w:after="200" w:line="276" w:lineRule="auto"/>
        <w:ind w:firstLine="0"/>
        <w:jc w:val="left"/>
      </w:pPr>
      <w:r>
        <w:rPr>
          <w:noProof/>
          <w:lang w:eastAsia="lv-LV"/>
        </w:rPr>
        <w:drawing>
          <wp:inline distT="0" distB="0" distL="0" distR="0" wp14:anchorId="0D56DA48" wp14:editId="2BD7BD1D">
            <wp:extent cx="4110558" cy="3240000"/>
            <wp:effectExtent l="0" t="0" r="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10558" cy="3240000"/>
                    </a:xfrm>
                    <a:prstGeom prst="rect">
                      <a:avLst/>
                    </a:prstGeom>
                  </pic:spPr>
                </pic:pic>
              </a:graphicData>
            </a:graphic>
          </wp:inline>
        </w:drawing>
      </w:r>
    </w:p>
    <w:p w:rsidR="00870014" w:rsidRDefault="00870014" w:rsidP="00CE60D3">
      <w:pPr>
        <w:ind w:firstLine="0"/>
        <w:rPr>
          <w:u w:val="single"/>
        </w:rPr>
      </w:pPr>
    </w:p>
    <w:p w:rsidR="00870014" w:rsidRDefault="00870014" w:rsidP="00CE60D3">
      <w:pPr>
        <w:ind w:firstLine="0"/>
        <w:rPr>
          <w:u w:val="single"/>
        </w:rPr>
      </w:pPr>
    </w:p>
    <w:p w:rsidR="00CE60D3" w:rsidRPr="00934B1A" w:rsidRDefault="00CE60D3" w:rsidP="00CE60D3">
      <w:pPr>
        <w:ind w:firstLine="0"/>
        <w:rPr>
          <w:u w:val="single"/>
        </w:rPr>
      </w:pPr>
      <w:r w:rsidRPr="00934B1A">
        <w:rPr>
          <w:u w:val="single"/>
        </w:rPr>
        <w:lastRenderedPageBreak/>
        <w:t>Obligāti aizpildāmie lauki:</w:t>
      </w:r>
    </w:p>
    <w:p w:rsidR="00CE60D3" w:rsidRDefault="00CE60D3" w:rsidP="00CE60D3">
      <w:pPr>
        <w:pStyle w:val="Sarakstarindkopa"/>
        <w:numPr>
          <w:ilvl w:val="0"/>
          <w:numId w:val="11"/>
        </w:numPr>
      </w:pPr>
      <w:r w:rsidRPr="00934B1A">
        <w:rPr>
          <w:b/>
        </w:rPr>
        <w:t>Klienta ID</w:t>
      </w:r>
      <w:r>
        <w:t xml:space="preserve"> — līgumā ar banku norādītais identifikatora numurs;</w:t>
      </w:r>
    </w:p>
    <w:p w:rsidR="00CE60D3" w:rsidRDefault="00CE60D3" w:rsidP="00CE60D3">
      <w:pPr>
        <w:ind w:firstLine="0"/>
      </w:pPr>
      <w:r w:rsidRPr="00796C4A">
        <w:rPr>
          <w:b/>
        </w:rPr>
        <w:t>Sertifikāta faili</w:t>
      </w:r>
      <w:r>
        <w:t xml:space="preserve"> — ieteicams izveidot atsevišķu mapi atslēgas un sertifikāta pieprasījuma failu glabāšanai. </w:t>
      </w:r>
      <w:r w:rsidRPr="00F226D5">
        <w:rPr>
          <w:u w:val="single"/>
        </w:rPr>
        <w:t>Rūpējieties par šo mapju drošību, jo šie faili nodrošina piekļuvi Jūsu bankas kontiem. Neautorizēta piekļuve failiem dos iespēju piekļūt Jūsu bankas kontiem</w:t>
      </w:r>
      <w:r>
        <w:t>.</w:t>
      </w:r>
    </w:p>
    <w:p w:rsidR="00CE60D3" w:rsidRDefault="00CE60D3" w:rsidP="00CE60D3">
      <w:pPr>
        <w:pStyle w:val="Sarakstarindkopa"/>
        <w:numPr>
          <w:ilvl w:val="0"/>
          <w:numId w:val="12"/>
        </w:numPr>
      </w:pPr>
      <w:r w:rsidRPr="00934B1A">
        <w:rPr>
          <w:b/>
        </w:rPr>
        <w:t>Atslēgas faila atrašanās vieta</w:t>
      </w:r>
      <w:r>
        <w:t xml:space="preserve"> — jānorāda, kur tiks izveidots un pēc tam atradīsies atslēgas fails. Nosaukums failam jānorāda pašam! Šo failu nekādā gadījumā nedrīkst nodot citiem!</w:t>
      </w:r>
    </w:p>
    <w:p w:rsidR="00CE60D3" w:rsidRDefault="00CE60D3" w:rsidP="00CE60D3">
      <w:pPr>
        <w:pStyle w:val="Sarakstarindkopa"/>
        <w:numPr>
          <w:ilvl w:val="0"/>
          <w:numId w:val="12"/>
        </w:numPr>
      </w:pPr>
      <w:r w:rsidRPr="00934B1A">
        <w:rPr>
          <w:b/>
        </w:rPr>
        <w:t>Sertifikāta pieprasījuma atrašanās vieta</w:t>
      </w:r>
      <w:r>
        <w:t xml:space="preserve"> — jānorāda, kur tiks izveidots un pēc tam atradīsies sertifikāta pieprasījuma fails. Nosaukums failam jānorāda pašam! Šis fails [</w:t>
      </w:r>
      <w:r w:rsidR="00CB515A">
        <w:t>LV_00000</w:t>
      </w:r>
      <w:r w:rsidRPr="00694F97">
        <w:t>.csr</w:t>
      </w:r>
      <w:r>
        <w:t>] jānosūta bankai.</w:t>
      </w:r>
    </w:p>
    <w:p w:rsidR="009035C1" w:rsidRDefault="009035C1" w:rsidP="00C64A17">
      <w:r>
        <w:t xml:space="preserve">Lai faili tiktu izveidoti, jānospiež poga </w:t>
      </w:r>
      <w:r w:rsidRPr="00C64A17">
        <w:t>Labi</w:t>
      </w:r>
      <w:r>
        <w:t>.</w:t>
      </w:r>
    </w:p>
    <w:p w:rsidR="009035C1" w:rsidRDefault="009035C1" w:rsidP="00C64A17">
      <w:r>
        <w:t>Par failu veiksmīgu izveidoti tiks atvērts paziņojums.</w:t>
      </w:r>
    </w:p>
    <w:p w:rsidR="00CB515A" w:rsidRDefault="00CB515A" w:rsidP="00CB515A">
      <w:pPr>
        <w:ind w:firstLine="0"/>
      </w:pPr>
      <w:r w:rsidRPr="00CE60D3">
        <w:rPr>
          <w:rStyle w:val="Intensvsizclums"/>
        </w:rPr>
        <w:t>3.solis</w:t>
      </w:r>
      <w:r>
        <w:t xml:space="preserve"> — Nosūtīt bankai sertifikāta pieprasījuma failu [LV</w:t>
      </w:r>
      <w:r w:rsidRPr="00694F97">
        <w:t>_</w:t>
      </w:r>
      <w:r>
        <w:t>00000</w:t>
      </w:r>
      <w:r w:rsidRPr="00694F97">
        <w:t>.csr</w:t>
      </w:r>
      <w:r>
        <w:t>]uz bankas norādīto e-pastu.</w:t>
      </w:r>
    </w:p>
    <w:p w:rsidR="00CB515A" w:rsidRDefault="00CB515A" w:rsidP="00CB515A">
      <w:pPr>
        <w:ind w:firstLine="0"/>
      </w:pPr>
      <w:r w:rsidRPr="00CE60D3">
        <w:rPr>
          <w:rStyle w:val="Intensvsizclums"/>
        </w:rPr>
        <w:t>4.solis</w:t>
      </w:r>
      <w:r>
        <w:t xml:space="preserve"> — No bankas tiks saņemts sertifikāta fails [LV_00000.cer].</w:t>
      </w:r>
    </w:p>
    <w:p w:rsidR="00CB515A" w:rsidRDefault="00CB515A" w:rsidP="00CB515A">
      <w:pPr>
        <w:ind w:firstLine="0"/>
      </w:pPr>
      <w:r w:rsidRPr="00CE60D3">
        <w:rPr>
          <w:rStyle w:val="Intensvsizclums"/>
        </w:rPr>
        <w:t>5.solis</w:t>
      </w:r>
      <w:r>
        <w:t xml:space="preserve"> — </w:t>
      </w:r>
      <w:r w:rsidRPr="00CB515A">
        <w:rPr>
          <w:rStyle w:val="ApakvirsrakstsRakstz"/>
        </w:rPr>
        <w:t>Sertifikāta pakotnes veidošana</w:t>
      </w:r>
      <w:r>
        <w:t>:</w:t>
      </w:r>
    </w:p>
    <w:p w:rsidR="009035C1" w:rsidRDefault="009035C1" w:rsidP="00C64A17">
      <w:pPr>
        <w:ind w:firstLine="0"/>
      </w:pPr>
      <w:r>
        <w:rPr>
          <w:noProof/>
          <w:lang w:eastAsia="lv-LV"/>
        </w:rPr>
        <w:drawing>
          <wp:inline distT="0" distB="0" distL="0" distR="0" wp14:anchorId="78B1290F" wp14:editId="3F81216E">
            <wp:extent cx="4110558" cy="3240000"/>
            <wp:effectExtent l="0" t="0" r="0" b="0"/>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110558" cy="3240000"/>
                    </a:xfrm>
                    <a:prstGeom prst="rect">
                      <a:avLst/>
                    </a:prstGeom>
                  </pic:spPr>
                </pic:pic>
              </a:graphicData>
            </a:graphic>
          </wp:inline>
        </w:drawing>
      </w:r>
    </w:p>
    <w:p w:rsidR="00CE60D3" w:rsidRDefault="00CE60D3" w:rsidP="00CE60D3">
      <w:pPr>
        <w:pStyle w:val="Sarakstarindkopa"/>
        <w:numPr>
          <w:ilvl w:val="0"/>
          <w:numId w:val="11"/>
        </w:numPr>
      </w:pPr>
      <w:r>
        <w:rPr>
          <w:b/>
        </w:rPr>
        <w:t>P</w:t>
      </w:r>
      <w:r w:rsidRPr="00934B1A">
        <w:rPr>
          <w:b/>
        </w:rPr>
        <w:t>arole</w:t>
      </w:r>
      <w:r>
        <w:t xml:space="preserve"> — GW pieslēgšanās parole;</w:t>
      </w:r>
    </w:p>
    <w:p w:rsidR="00CE60D3" w:rsidRDefault="009035C1" w:rsidP="00CE60D3">
      <w:pPr>
        <w:pStyle w:val="Sarakstarindkopa"/>
        <w:numPr>
          <w:ilvl w:val="0"/>
          <w:numId w:val="11"/>
        </w:numPr>
      </w:pPr>
      <w:r w:rsidRPr="00CE60D3">
        <w:rPr>
          <w:b/>
        </w:rPr>
        <w:t>Atslēgas faila atrašanās vieta</w:t>
      </w:r>
      <w:r>
        <w:t xml:space="preserve"> — jānorāda atslēgas faila atrašanās vieta izveidotajā mapē.</w:t>
      </w:r>
    </w:p>
    <w:p w:rsidR="00CE60D3" w:rsidRDefault="009035C1" w:rsidP="00CE60D3">
      <w:pPr>
        <w:pStyle w:val="Sarakstarindkopa"/>
        <w:numPr>
          <w:ilvl w:val="0"/>
          <w:numId w:val="11"/>
        </w:numPr>
      </w:pPr>
      <w:r w:rsidRPr="00CE60D3">
        <w:rPr>
          <w:b/>
        </w:rPr>
        <w:t>Sertifikāta atrašanās vieta</w:t>
      </w:r>
      <w:r>
        <w:t xml:space="preserve"> — jānorāda no bankas atsūtītā bankas sertifikāta atrašanās vieta Jūsu datorā vai datu nesējā. Ieteicams ievietot tajā pašā mapē, kurā tika izveidots sertifikāta pieprasījums.</w:t>
      </w:r>
    </w:p>
    <w:p w:rsidR="009035C1" w:rsidRDefault="009035C1" w:rsidP="00CE60D3">
      <w:pPr>
        <w:pStyle w:val="Sarakstarindkopa"/>
        <w:numPr>
          <w:ilvl w:val="0"/>
          <w:numId w:val="11"/>
        </w:numPr>
      </w:pPr>
      <w:r w:rsidRPr="00CE60D3">
        <w:rPr>
          <w:b/>
        </w:rPr>
        <w:t>Sertifikāta pakotnes atrašanās vieta</w:t>
      </w:r>
      <w:r>
        <w:t xml:space="preserve"> — jānorāda, kur tiks izveidots un pēc tam atradīsies sertifikāta pakotne. Nosaukums failam jānorāda pašam! Šo failu nekādā gadījumā nedrīkst nodot citiem!</w:t>
      </w:r>
    </w:p>
    <w:p w:rsidR="009035C1" w:rsidRDefault="009035C1" w:rsidP="00CE60D3">
      <w:pPr>
        <w:ind w:firstLine="0"/>
      </w:pPr>
      <w:r w:rsidRPr="00CE60D3">
        <w:rPr>
          <w:rStyle w:val="Intensvsizclums"/>
        </w:rPr>
        <w:lastRenderedPageBreak/>
        <w:t>6.solis</w:t>
      </w:r>
      <w:r>
        <w:t xml:space="preserve"> — </w:t>
      </w:r>
      <w:r w:rsidR="00CB515A" w:rsidRPr="00CB515A">
        <w:rPr>
          <w:rStyle w:val="ApakvirsrakstsRakstz"/>
        </w:rPr>
        <w:t>P</w:t>
      </w:r>
      <w:r w:rsidRPr="00CB515A">
        <w:rPr>
          <w:rStyle w:val="ApakvirsrakstsRakstz"/>
        </w:rPr>
        <w:t>ieslēguma konfigurēšana</w:t>
      </w:r>
      <w:r>
        <w:t xml:space="preserve">. </w:t>
      </w:r>
      <w:r w:rsidR="00CB515A">
        <w:t xml:space="preserve">Pēc </w:t>
      </w:r>
      <w:r>
        <w:t>bankas sertifikāta fail</w:t>
      </w:r>
      <w:r w:rsidR="00CB515A">
        <w:t>a saņemšanas</w:t>
      </w:r>
      <w:r>
        <w:t>, jāveic pieslēguma konfigurēšana.</w:t>
      </w:r>
    </w:p>
    <w:p w:rsidR="009035C1" w:rsidRDefault="00CB515A" w:rsidP="00CB515A">
      <w:pPr>
        <w:ind w:firstLine="0"/>
      </w:pPr>
      <w:r>
        <w:rPr>
          <w:noProof/>
          <w:lang w:eastAsia="lv-LV"/>
        </w:rPr>
        <w:drawing>
          <wp:inline distT="0" distB="0" distL="0" distR="0" wp14:anchorId="6004EFBF" wp14:editId="6E24B3B3">
            <wp:extent cx="3694600" cy="2880000"/>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94600" cy="2880000"/>
                    </a:xfrm>
                    <a:prstGeom prst="rect">
                      <a:avLst/>
                    </a:prstGeom>
                  </pic:spPr>
                </pic:pic>
              </a:graphicData>
            </a:graphic>
          </wp:inline>
        </w:drawing>
      </w:r>
    </w:p>
    <w:p w:rsidR="009035C1" w:rsidRDefault="009035C1" w:rsidP="00CB515A">
      <w:pPr>
        <w:pStyle w:val="Sarakstarindkopa"/>
        <w:numPr>
          <w:ilvl w:val="0"/>
          <w:numId w:val="16"/>
        </w:numPr>
      </w:pPr>
      <w:r w:rsidRPr="00CB515A">
        <w:rPr>
          <w:b/>
        </w:rPr>
        <w:t>Bankas sertifikāta atrašanās vieta</w:t>
      </w:r>
      <w:r>
        <w:t xml:space="preserve"> — jānorāda no bankas atsūtītā bankas sertifikāta atrašanās vieta Jūsu datorā vai datu nesējā. Ieteicams ievietot tajā pašā mapē, kurā tika izveidots sertifikāta pieprasījums.</w:t>
      </w:r>
    </w:p>
    <w:p w:rsidR="009035C1" w:rsidRDefault="009035C1" w:rsidP="00CB515A">
      <w:pPr>
        <w:pStyle w:val="Sarakstarindkopa"/>
        <w:numPr>
          <w:ilvl w:val="0"/>
          <w:numId w:val="16"/>
        </w:numPr>
      </w:pPr>
      <w:r w:rsidRPr="00CB515A">
        <w:rPr>
          <w:b/>
        </w:rPr>
        <w:t>ERP sertifikāta atrašanās vieta</w:t>
      </w:r>
      <w:r>
        <w:t xml:space="preserve"> — jānorāda sertifikāta pakotnes atrašanās vieta Jūsu datorā vai datu nesējā. </w:t>
      </w:r>
    </w:p>
    <w:p w:rsidR="009035C1" w:rsidRDefault="009035C1" w:rsidP="00934B1A">
      <w:r>
        <w:t xml:space="preserve">Pēc iestatījumu norādīšanas var sākt darbu ar </w:t>
      </w:r>
      <w:proofErr w:type="spellStart"/>
      <w:r w:rsidR="00F226D5">
        <w:t>Gateway</w:t>
      </w:r>
      <w:proofErr w:type="spellEnd"/>
      <w:r>
        <w:t>.</w:t>
      </w:r>
    </w:p>
    <w:tbl>
      <w:tblPr>
        <w:tblStyle w:val="Reatabula"/>
        <w:tblW w:w="10137" w:type="dxa"/>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F226D5" w:rsidTr="00BF4B80">
        <w:trPr>
          <w:jc w:val="center"/>
        </w:trPr>
        <w:tc>
          <w:tcPr>
            <w:tcW w:w="943" w:type="dxa"/>
          </w:tcPr>
          <w:p w:rsidR="00F226D5" w:rsidRPr="00FB4BF1" w:rsidRDefault="00F226D5" w:rsidP="00BF4B80">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F226D5" w:rsidRPr="00593C8F" w:rsidRDefault="00F226D5" w:rsidP="00BF4B80">
            <w:pPr>
              <w:ind w:firstLine="0"/>
              <w:rPr>
                <w:rFonts w:asciiTheme="minorHAnsi" w:hAnsiTheme="minorHAnsi"/>
                <w:sz w:val="22"/>
              </w:rPr>
            </w:pPr>
            <w:r>
              <w:rPr>
                <w:rFonts w:asciiTheme="minorHAnsi" w:hAnsiTheme="minorHAnsi"/>
                <w:color w:val="008000"/>
                <w:sz w:val="22"/>
              </w:rPr>
              <w:t>Attēlos redzamie failu nosaukumi ir tikai piemēri!</w:t>
            </w:r>
          </w:p>
        </w:tc>
      </w:tr>
    </w:tbl>
    <w:p w:rsidR="00F226D5" w:rsidRPr="0091659C" w:rsidRDefault="00F226D5" w:rsidP="00F226D5">
      <w:pPr>
        <w:spacing w:before="0" w:after="0" w:line="240" w:lineRule="auto"/>
        <w:ind w:firstLine="0"/>
        <w:rPr>
          <w:sz w:val="16"/>
          <w:szCs w:val="16"/>
        </w:rPr>
      </w:pPr>
    </w:p>
    <w:tbl>
      <w:tblPr>
        <w:tblStyle w:val="Reatabula"/>
        <w:tblW w:w="10137" w:type="dxa"/>
        <w:jc w:val="center"/>
        <w:tblBorders>
          <w:top w:val="dotted" w:sz="4" w:space="0" w:color="009900"/>
          <w:left w:val="dotted" w:sz="4" w:space="0" w:color="009900"/>
          <w:bottom w:val="dotted" w:sz="4" w:space="0" w:color="009900"/>
          <w:right w:val="dotted" w:sz="4" w:space="0" w:color="009900"/>
          <w:insideH w:val="none" w:sz="0" w:space="0" w:color="auto"/>
          <w:insideV w:val="none" w:sz="0" w:space="0" w:color="auto"/>
        </w:tblBorders>
        <w:tblLook w:val="04A0" w:firstRow="1" w:lastRow="0" w:firstColumn="1" w:lastColumn="0" w:noHBand="0" w:noVBand="1"/>
      </w:tblPr>
      <w:tblGrid>
        <w:gridCol w:w="943"/>
        <w:gridCol w:w="9194"/>
      </w:tblGrid>
      <w:tr w:rsidR="00F226D5" w:rsidTr="00BF4B80">
        <w:trPr>
          <w:jc w:val="center"/>
        </w:trPr>
        <w:tc>
          <w:tcPr>
            <w:tcW w:w="943" w:type="dxa"/>
            <w:vAlign w:val="center"/>
          </w:tcPr>
          <w:p w:rsidR="00F226D5" w:rsidRPr="00FB4BF1" w:rsidRDefault="00F226D5" w:rsidP="00BF4B80">
            <w:pPr>
              <w:pStyle w:val="Pamatteksts1"/>
              <w:ind w:firstLine="0"/>
              <w:jc w:val="center"/>
              <w:rPr>
                <w:rFonts w:ascii="Times New Roman" w:hAnsi="Times New Roman"/>
                <w:b/>
                <w:color w:val="009900"/>
                <w:sz w:val="52"/>
                <w:szCs w:val="52"/>
              </w:rPr>
            </w:pPr>
            <w:r w:rsidRPr="00E10522">
              <w:rPr>
                <w:rFonts w:ascii="Times New Roman" w:hAnsi="Times New Roman"/>
                <w:b/>
                <w:color w:val="007300"/>
                <w:sz w:val="52"/>
                <w:szCs w:val="52"/>
              </w:rPr>
              <w:sym w:font="Wingdings" w:char="F047"/>
            </w:r>
          </w:p>
        </w:tc>
        <w:tc>
          <w:tcPr>
            <w:tcW w:w="9194" w:type="dxa"/>
            <w:vAlign w:val="center"/>
          </w:tcPr>
          <w:p w:rsidR="00870014" w:rsidRDefault="00F226D5" w:rsidP="00870014">
            <w:pPr>
              <w:spacing w:line="240" w:lineRule="auto"/>
              <w:ind w:firstLine="0"/>
              <w:rPr>
                <w:rFonts w:asciiTheme="minorHAnsi" w:hAnsiTheme="minorHAnsi"/>
                <w:b/>
                <w:color w:val="008000"/>
                <w:sz w:val="22"/>
              </w:rPr>
            </w:pPr>
            <w:r w:rsidRPr="0091659C">
              <w:rPr>
                <w:rFonts w:asciiTheme="minorHAnsi" w:hAnsiTheme="minorHAnsi"/>
                <w:b/>
                <w:color w:val="008000"/>
                <w:sz w:val="22"/>
              </w:rPr>
              <w:t>Par bankas sertifikātu un paroļu drošību atbild uzņēmuma vadība vai vadības noteiktie atbildīgie darbinieki!</w:t>
            </w:r>
            <w:r w:rsidR="00870014">
              <w:rPr>
                <w:rFonts w:asciiTheme="minorHAnsi" w:hAnsiTheme="minorHAnsi"/>
                <w:b/>
                <w:color w:val="008000"/>
                <w:sz w:val="22"/>
              </w:rPr>
              <w:t xml:space="preserve"> </w:t>
            </w:r>
          </w:p>
          <w:p w:rsidR="00F226D5" w:rsidRPr="0091659C" w:rsidRDefault="00F226D5" w:rsidP="00870014">
            <w:pPr>
              <w:spacing w:line="240" w:lineRule="auto"/>
              <w:ind w:firstLine="0"/>
              <w:rPr>
                <w:rFonts w:asciiTheme="minorHAnsi" w:hAnsiTheme="minorHAnsi"/>
                <w:b/>
                <w:sz w:val="22"/>
              </w:rPr>
            </w:pPr>
            <w:r w:rsidRPr="0091659C">
              <w:rPr>
                <w:rFonts w:asciiTheme="minorHAnsi" w:hAnsiTheme="minorHAnsi"/>
                <w:b/>
                <w:color w:val="008000"/>
                <w:sz w:val="22"/>
              </w:rPr>
              <w:t>Rūpējieties, lai sertifikātu glabāšanas mape un paroles nebūtu pieejamas citām personām!</w:t>
            </w:r>
          </w:p>
        </w:tc>
      </w:tr>
    </w:tbl>
    <w:p w:rsidR="00783615" w:rsidRDefault="00783615" w:rsidP="00783615">
      <w:pPr>
        <w:pStyle w:val="Virsraksts2"/>
        <w:spacing w:before="360"/>
      </w:pPr>
      <w:r>
        <w:t xml:space="preserve">Darbs ar </w:t>
      </w:r>
      <w:proofErr w:type="spellStart"/>
      <w:r>
        <w:t>Gateway</w:t>
      </w:r>
      <w:proofErr w:type="spellEnd"/>
    </w:p>
    <w:p w:rsidR="00783615" w:rsidRDefault="00783615" w:rsidP="00783615">
      <w:pPr>
        <w:rPr>
          <w:shd w:val="clear" w:color="auto" w:fill="FFFFFF"/>
        </w:rPr>
      </w:pPr>
      <w:proofErr w:type="spellStart"/>
      <w:r>
        <w:t>SWEDbank</w:t>
      </w:r>
      <w:proofErr w:type="spellEnd"/>
      <w:r>
        <w:t xml:space="preserve"> </w:t>
      </w:r>
      <w:proofErr w:type="spellStart"/>
      <w:r>
        <w:t>Gateway</w:t>
      </w:r>
      <w:proofErr w:type="spellEnd"/>
      <w:r>
        <w:t xml:space="preserve"> </w:t>
      </w:r>
      <w:r>
        <w:rPr>
          <w:shd w:val="clear" w:color="auto" w:fill="FFFFFF"/>
        </w:rPr>
        <w:t xml:space="preserve">nodrošina </w:t>
      </w:r>
      <w:r w:rsidR="00870014">
        <w:rPr>
          <w:lang w:eastAsia="lv-LV"/>
        </w:rPr>
        <w:t>d</w:t>
      </w:r>
      <w:r w:rsidR="00870014" w:rsidRPr="00870014">
        <w:rPr>
          <w:lang w:eastAsia="lv-LV"/>
        </w:rPr>
        <w:t>arb</w:t>
      </w:r>
      <w:r w:rsidR="00870014">
        <w:rPr>
          <w:lang w:eastAsia="lv-LV"/>
        </w:rPr>
        <w:t>u</w:t>
      </w:r>
      <w:r w:rsidR="00870014" w:rsidRPr="00870014">
        <w:rPr>
          <w:lang w:eastAsia="lv-LV"/>
        </w:rPr>
        <w:t xml:space="preserve"> ar programmu ka</w:t>
      </w:r>
      <w:r w:rsidR="00870014">
        <w:rPr>
          <w:lang w:eastAsia="lv-LV"/>
        </w:rPr>
        <w:t>tru dienu 24 stundas diennaktī, i</w:t>
      </w:r>
      <w:r w:rsidR="00870014" w:rsidRPr="00870014">
        <w:rPr>
          <w:lang w:eastAsia="lv-LV"/>
        </w:rPr>
        <w:t xml:space="preserve">nformācijas saņemšana </w:t>
      </w:r>
      <w:r w:rsidR="00870014">
        <w:rPr>
          <w:lang w:eastAsia="lv-LV"/>
        </w:rPr>
        <w:t>par konta atlikumu dotajā brīdī, konta pārskatu saņemšanu</w:t>
      </w:r>
      <w:r>
        <w:rPr>
          <w:shd w:val="clear" w:color="auto" w:fill="FFFFFF"/>
        </w:rPr>
        <w:t>, izmantojot savienojumu tieši no  uzņēmuma grāmatvedības sistēmas Tildes Jumis.</w:t>
      </w:r>
    </w:p>
    <w:p w:rsidR="00870014" w:rsidRDefault="00870014" w:rsidP="00870014">
      <w:pPr>
        <w:pStyle w:val="Virsraksts4"/>
        <w:rPr>
          <w:shd w:val="clear" w:color="auto" w:fill="FFFFFF"/>
        </w:rPr>
      </w:pPr>
      <w:r>
        <w:rPr>
          <w:shd w:val="clear" w:color="auto" w:fill="FFFFFF"/>
        </w:rPr>
        <w:t>Konta atlikumu saņemšana</w:t>
      </w:r>
    </w:p>
    <w:p w:rsidR="00870014" w:rsidRDefault="00870014" w:rsidP="00870014">
      <w:pPr>
        <w:rPr>
          <w:shd w:val="clear" w:color="auto" w:fill="FFFFFF"/>
        </w:rPr>
      </w:pPr>
      <w:r>
        <w:rPr>
          <w:shd w:val="clear" w:color="auto" w:fill="FFFFFF"/>
        </w:rPr>
        <w:t xml:space="preserve">Lai pieslēgtos </w:t>
      </w:r>
      <w:proofErr w:type="spellStart"/>
      <w:r>
        <w:rPr>
          <w:shd w:val="clear" w:color="auto" w:fill="FFFFFF"/>
        </w:rPr>
        <w:t>Gateway</w:t>
      </w:r>
      <w:proofErr w:type="spellEnd"/>
      <w:r>
        <w:rPr>
          <w:shd w:val="clear" w:color="auto" w:fill="FFFFFF"/>
        </w:rPr>
        <w:t xml:space="preserve">, sistēmas Tildes Jumis lentes joslas cilnē </w:t>
      </w:r>
      <w:r w:rsidRPr="00783615">
        <w:rPr>
          <w:i/>
          <w:shd w:val="clear" w:color="auto" w:fill="FFFFFF"/>
        </w:rPr>
        <w:t>Sākums</w:t>
      </w:r>
      <w:r>
        <w:rPr>
          <w:shd w:val="clear" w:color="auto" w:fill="FFFFFF"/>
        </w:rPr>
        <w:t xml:space="preserve"> jāizvēlas opcija </w:t>
      </w:r>
      <w:r>
        <w:rPr>
          <w:i/>
          <w:shd w:val="clear" w:color="auto" w:fill="FFFFFF"/>
        </w:rPr>
        <w:t>Kontu atlikumi</w:t>
      </w:r>
    </w:p>
    <w:p w:rsidR="00870014" w:rsidRDefault="00870014" w:rsidP="00870014">
      <w:pPr>
        <w:ind w:firstLine="0"/>
        <w:rPr>
          <w:shd w:val="clear" w:color="auto" w:fill="FFFFFF"/>
        </w:rPr>
      </w:pPr>
      <w:r>
        <w:rPr>
          <w:noProof/>
          <w:lang w:eastAsia="lv-LV"/>
        </w:rPr>
        <w:drawing>
          <wp:inline distT="0" distB="0" distL="0" distR="0" wp14:anchorId="272C43F6" wp14:editId="0DD001C3">
            <wp:extent cx="5486400" cy="779780"/>
            <wp:effectExtent l="0" t="0" r="0" b="127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486400" cy="779780"/>
                    </a:xfrm>
                    <a:prstGeom prst="rect">
                      <a:avLst/>
                    </a:prstGeom>
                  </pic:spPr>
                </pic:pic>
              </a:graphicData>
            </a:graphic>
          </wp:inline>
        </w:drawing>
      </w:r>
    </w:p>
    <w:p w:rsidR="00BE1D5E" w:rsidRDefault="00BE1D5E" w:rsidP="00870014">
      <w:pPr>
        <w:ind w:firstLine="0"/>
        <w:rPr>
          <w:shd w:val="clear" w:color="auto" w:fill="FFFFFF"/>
        </w:rPr>
      </w:pPr>
    </w:p>
    <w:p w:rsidR="00870014" w:rsidRDefault="00BE1D5E" w:rsidP="00783615">
      <w:pPr>
        <w:rPr>
          <w:shd w:val="clear" w:color="auto" w:fill="FFFFFF"/>
        </w:rPr>
      </w:pPr>
      <w:r>
        <w:rPr>
          <w:shd w:val="clear" w:color="auto" w:fill="FFFFFF"/>
        </w:rPr>
        <w:lastRenderedPageBreak/>
        <w:t>Tiks atvērts pieslēgšanās logs</w:t>
      </w:r>
    </w:p>
    <w:p w:rsidR="00BE1D5E" w:rsidRDefault="00BE1D5E" w:rsidP="00BE1D5E">
      <w:pPr>
        <w:ind w:firstLine="0"/>
        <w:rPr>
          <w:shd w:val="clear" w:color="auto" w:fill="FFFFFF"/>
        </w:rPr>
      </w:pPr>
      <w:r>
        <w:rPr>
          <w:noProof/>
          <w:lang w:eastAsia="lv-LV"/>
        </w:rPr>
        <w:drawing>
          <wp:inline distT="0" distB="0" distL="0" distR="0" wp14:anchorId="540A314B" wp14:editId="1A50702C">
            <wp:extent cx="3238500" cy="1845811"/>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238096" cy="1845581"/>
                    </a:xfrm>
                    <a:prstGeom prst="rect">
                      <a:avLst/>
                    </a:prstGeom>
                  </pic:spPr>
                </pic:pic>
              </a:graphicData>
            </a:graphic>
          </wp:inline>
        </w:drawing>
      </w:r>
    </w:p>
    <w:p w:rsidR="00BE1D5E" w:rsidRDefault="00BE1D5E" w:rsidP="00BE1D5E">
      <w:pPr>
        <w:rPr>
          <w:shd w:val="clear" w:color="auto" w:fill="FFFFFF"/>
        </w:rPr>
      </w:pPr>
      <w:r>
        <w:rPr>
          <w:shd w:val="clear" w:color="auto" w:fill="FFFFFF"/>
        </w:rPr>
        <w:t xml:space="preserve">Lai turpinātu darbu, jānospiež poga </w:t>
      </w:r>
      <w:r w:rsidRPr="00BE1D5E">
        <w:rPr>
          <w:i/>
          <w:shd w:val="clear" w:color="auto" w:fill="FFFFFF"/>
        </w:rPr>
        <w:t>Pieslēgties</w:t>
      </w:r>
      <w:r>
        <w:rPr>
          <w:shd w:val="clear" w:color="auto" w:fill="FFFFFF"/>
        </w:rPr>
        <w:t xml:space="preserve"> — tiks atvērts logs paroles ievadīšanai</w:t>
      </w:r>
    </w:p>
    <w:p w:rsidR="00BE1D5E" w:rsidRDefault="00BE1D5E" w:rsidP="00BE1D5E">
      <w:pPr>
        <w:ind w:firstLine="0"/>
        <w:rPr>
          <w:shd w:val="clear" w:color="auto" w:fill="FFFFFF"/>
        </w:rPr>
      </w:pPr>
      <w:r>
        <w:rPr>
          <w:noProof/>
          <w:lang w:eastAsia="lv-LV"/>
        </w:rPr>
        <w:drawing>
          <wp:inline distT="0" distB="0" distL="0" distR="0" wp14:anchorId="4490B627" wp14:editId="7EA8E249">
            <wp:extent cx="1838064" cy="17640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38064" cy="1764000"/>
                    </a:xfrm>
                    <a:prstGeom prst="rect">
                      <a:avLst/>
                    </a:prstGeom>
                  </pic:spPr>
                </pic:pic>
              </a:graphicData>
            </a:graphic>
          </wp:inline>
        </w:drawing>
      </w:r>
    </w:p>
    <w:p w:rsidR="00BE1D5E" w:rsidRDefault="00BE1D5E" w:rsidP="00BE1D5E">
      <w:pPr>
        <w:rPr>
          <w:shd w:val="clear" w:color="auto" w:fill="FFFFFF"/>
        </w:rPr>
      </w:pPr>
      <w:r>
        <w:rPr>
          <w:shd w:val="clear" w:color="auto" w:fill="FFFFFF"/>
        </w:rPr>
        <w:t xml:space="preserve">Pēc paroles ievadīšanas jānospiež poga </w:t>
      </w:r>
      <w:r w:rsidRPr="00BE1D5E">
        <w:rPr>
          <w:i/>
          <w:shd w:val="clear" w:color="auto" w:fill="FFFFFF"/>
        </w:rPr>
        <w:t>Labi</w:t>
      </w:r>
      <w:r>
        <w:rPr>
          <w:shd w:val="clear" w:color="auto" w:fill="FFFFFF"/>
        </w:rPr>
        <w:t xml:space="preserve"> un jāgaida savienojums ar banku. Pēc veiksmīga savienojuma tiks atvērts bankas atlikumu informācijas logs</w:t>
      </w:r>
      <w:proofErr w:type="gramStart"/>
      <w:r>
        <w:rPr>
          <w:shd w:val="clear" w:color="auto" w:fill="FFFFFF"/>
        </w:rPr>
        <w:t xml:space="preserve"> , </w:t>
      </w:r>
      <w:proofErr w:type="gramEnd"/>
      <w:r>
        <w:rPr>
          <w:shd w:val="clear" w:color="auto" w:fill="FFFFFF"/>
        </w:rPr>
        <w:t xml:space="preserve">kurā redzama informācija par kontiem — atlikums, </w:t>
      </w:r>
      <w:proofErr w:type="spellStart"/>
      <w:r>
        <w:rPr>
          <w:shd w:val="clear" w:color="auto" w:fill="FFFFFF"/>
        </w:rPr>
        <w:t>rezervācija</w:t>
      </w:r>
      <w:proofErr w:type="spellEnd"/>
      <w:r>
        <w:rPr>
          <w:shd w:val="clear" w:color="auto" w:fill="FFFFFF"/>
        </w:rPr>
        <w:t>, pieejamais atlikums.</w:t>
      </w:r>
    </w:p>
    <w:p w:rsidR="00BE1D5E" w:rsidRDefault="00BE1D5E" w:rsidP="00BE1D5E">
      <w:pPr>
        <w:ind w:firstLine="0"/>
        <w:rPr>
          <w:shd w:val="clear" w:color="auto" w:fill="FFFFFF"/>
        </w:rPr>
      </w:pPr>
      <w:r>
        <w:rPr>
          <w:noProof/>
          <w:lang w:eastAsia="lv-LV"/>
        </w:rPr>
        <w:drawing>
          <wp:inline distT="0" distB="0" distL="0" distR="0" wp14:anchorId="3AB2907B" wp14:editId="7213737C">
            <wp:extent cx="3158125" cy="1800000"/>
            <wp:effectExtent l="0" t="0" r="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158125" cy="1800000"/>
                    </a:xfrm>
                    <a:prstGeom prst="rect">
                      <a:avLst/>
                    </a:prstGeom>
                  </pic:spPr>
                </pic:pic>
              </a:graphicData>
            </a:graphic>
          </wp:inline>
        </w:drawing>
      </w:r>
    </w:p>
    <w:p w:rsidR="00BE1D5E" w:rsidRDefault="00BE1D5E" w:rsidP="00BE1D5E">
      <w:pPr>
        <w:rPr>
          <w:shd w:val="clear" w:color="auto" w:fill="FFFFFF"/>
        </w:rPr>
      </w:pPr>
      <w:r>
        <w:rPr>
          <w:shd w:val="clear" w:color="auto" w:fill="FFFFFF"/>
        </w:rPr>
        <w:t xml:space="preserve">Nepieciešamības gadījumā informāciju var eksportēt uz Microsoft Excel nospiežot pogu </w:t>
      </w:r>
      <w:r w:rsidRPr="00BE1D5E">
        <w:rPr>
          <w:i/>
          <w:shd w:val="clear" w:color="auto" w:fill="FFFFFF"/>
        </w:rPr>
        <w:t>Eksportēt</w:t>
      </w:r>
    </w:p>
    <w:p w:rsidR="00BE1D5E" w:rsidRDefault="00BE1D5E" w:rsidP="00BE1D5E">
      <w:pPr>
        <w:ind w:firstLine="0"/>
        <w:rPr>
          <w:shd w:val="clear" w:color="auto" w:fill="FFFFFF"/>
        </w:rPr>
      </w:pPr>
      <w:r>
        <w:rPr>
          <w:noProof/>
          <w:lang w:eastAsia="lv-LV"/>
        </w:rPr>
        <w:drawing>
          <wp:inline distT="0" distB="0" distL="0" distR="0" wp14:anchorId="355D6444" wp14:editId="5ADC45D1">
            <wp:extent cx="3496349" cy="648000"/>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496349" cy="648000"/>
                    </a:xfrm>
                    <a:prstGeom prst="rect">
                      <a:avLst/>
                    </a:prstGeom>
                  </pic:spPr>
                </pic:pic>
              </a:graphicData>
            </a:graphic>
          </wp:inline>
        </w:drawing>
      </w:r>
    </w:p>
    <w:p w:rsidR="00BE1D5E" w:rsidRDefault="00BE1D5E" w:rsidP="00BE1D5E">
      <w:pPr>
        <w:pStyle w:val="Virsraksts4"/>
        <w:rPr>
          <w:shd w:val="clear" w:color="auto" w:fill="FFFFFF"/>
        </w:rPr>
        <w:sectPr w:rsidR="00BE1D5E" w:rsidSect="00870014">
          <w:pgSz w:w="11906" w:h="16838" w:code="9"/>
          <w:pgMar w:top="851" w:right="567" w:bottom="1134" w:left="1134" w:header="709" w:footer="709" w:gutter="0"/>
          <w:cols w:space="708"/>
          <w:docGrid w:linePitch="360"/>
        </w:sectPr>
      </w:pPr>
    </w:p>
    <w:p w:rsidR="00870014" w:rsidRDefault="00BE1D5E" w:rsidP="00BE1D5E">
      <w:pPr>
        <w:pStyle w:val="Virsraksts4"/>
        <w:rPr>
          <w:shd w:val="clear" w:color="auto" w:fill="FFFFFF"/>
        </w:rPr>
      </w:pPr>
      <w:r>
        <w:rPr>
          <w:shd w:val="clear" w:color="auto" w:fill="FFFFFF"/>
        </w:rPr>
        <w:lastRenderedPageBreak/>
        <w:t>Kontu pārskata saņemšana</w:t>
      </w:r>
    </w:p>
    <w:p w:rsidR="00783615" w:rsidRDefault="00783615" w:rsidP="00783615">
      <w:pPr>
        <w:rPr>
          <w:shd w:val="clear" w:color="auto" w:fill="FFFFFF"/>
        </w:rPr>
      </w:pPr>
      <w:r>
        <w:rPr>
          <w:shd w:val="clear" w:color="auto" w:fill="FFFFFF"/>
        </w:rPr>
        <w:t xml:space="preserve">Lai pieslēgtos </w:t>
      </w:r>
      <w:proofErr w:type="spellStart"/>
      <w:r>
        <w:rPr>
          <w:shd w:val="clear" w:color="auto" w:fill="FFFFFF"/>
        </w:rPr>
        <w:t>Gateway</w:t>
      </w:r>
      <w:proofErr w:type="spellEnd"/>
      <w:r>
        <w:rPr>
          <w:shd w:val="clear" w:color="auto" w:fill="FFFFFF"/>
        </w:rPr>
        <w:t xml:space="preserve">, sistēmas Tildes Jumis lentes joslas cilnē </w:t>
      </w:r>
      <w:r w:rsidRPr="00783615">
        <w:rPr>
          <w:i/>
          <w:shd w:val="clear" w:color="auto" w:fill="FFFFFF"/>
        </w:rPr>
        <w:t>Sākums</w:t>
      </w:r>
      <w:r>
        <w:rPr>
          <w:shd w:val="clear" w:color="auto" w:fill="FFFFFF"/>
        </w:rPr>
        <w:t xml:space="preserve"> jāizvēlas opcija </w:t>
      </w:r>
      <w:r w:rsidRPr="00783615">
        <w:rPr>
          <w:i/>
          <w:shd w:val="clear" w:color="auto" w:fill="FFFFFF"/>
        </w:rPr>
        <w:t>Imports no bankas</w:t>
      </w:r>
    </w:p>
    <w:p w:rsidR="00783615" w:rsidRDefault="00783615" w:rsidP="00783615">
      <w:pPr>
        <w:ind w:firstLine="0"/>
        <w:rPr>
          <w:shd w:val="clear" w:color="auto" w:fill="FFFFFF"/>
        </w:rPr>
      </w:pPr>
      <w:r>
        <w:rPr>
          <w:noProof/>
          <w:lang w:eastAsia="lv-LV"/>
        </w:rPr>
        <w:drawing>
          <wp:inline distT="0" distB="0" distL="0" distR="0" wp14:anchorId="2388717C" wp14:editId="447671D8">
            <wp:extent cx="5310439" cy="756000"/>
            <wp:effectExtent l="0" t="0" r="0" b="0"/>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10439" cy="756000"/>
                    </a:xfrm>
                    <a:prstGeom prst="rect">
                      <a:avLst/>
                    </a:prstGeom>
                  </pic:spPr>
                </pic:pic>
              </a:graphicData>
            </a:graphic>
          </wp:inline>
        </w:drawing>
      </w:r>
    </w:p>
    <w:p w:rsidR="00783615" w:rsidRPr="00D320F9" w:rsidRDefault="00783615" w:rsidP="00783615">
      <w:pPr>
        <w:pStyle w:val="Apakvirsraksts"/>
        <w:rPr>
          <w:shd w:val="clear" w:color="auto" w:fill="FFFFFF"/>
        </w:rPr>
      </w:pPr>
      <w:r w:rsidRPr="00D320F9">
        <w:rPr>
          <w:shd w:val="clear" w:color="auto" w:fill="FFFFFF"/>
        </w:rPr>
        <w:t>Atvērtajā logā:</w:t>
      </w:r>
    </w:p>
    <w:p w:rsidR="00783615" w:rsidRPr="00D320F9" w:rsidRDefault="00783615" w:rsidP="00783615">
      <w:pPr>
        <w:pStyle w:val="Sarakstarindkopa"/>
        <w:numPr>
          <w:ilvl w:val="0"/>
          <w:numId w:val="18"/>
        </w:numPr>
        <w:rPr>
          <w:shd w:val="clear" w:color="auto" w:fill="FFFFFF"/>
        </w:rPr>
      </w:pPr>
      <w:r w:rsidRPr="00BB6033">
        <w:rPr>
          <w:shd w:val="clear" w:color="auto" w:fill="FFFFFF"/>
        </w:rPr>
        <w:t>jāieliek pazīme</w:t>
      </w:r>
      <w:r w:rsidRPr="00BB6033">
        <w:rPr>
          <w:noProof/>
          <w:lang w:eastAsia="lv-LV"/>
        </w:rPr>
        <w:t xml:space="preserve"> </w:t>
      </w:r>
      <w:r>
        <w:rPr>
          <w:noProof/>
          <w:lang w:eastAsia="lv-LV"/>
        </w:rPr>
        <w:drawing>
          <wp:inline distT="0" distB="0" distL="0" distR="0" wp14:anchorId="0EFA5678" wp14:editId="34D3FBC2">
            <wp:extent cx="123810" cy="133333"/>
            <wp:effectExtent l="0" t="0" r="0" b="635"/>
            <wp:docPr id="50" name="Attēls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3810" cy="133333"/>
                    </a:xfrm>
                    <a:prstGeom prst="rect">
                      <a:avLst/>
                    </a:prstGeom>
                  </pic:spPr>
                </pic:pic>
              </a:graphicData>
            </a:graphic>
          </wp:inline>
        </w:drawing>
      </w:r>
      <w:r>
        <w:rPr>
          <w:noProof/>
          <w:lang w:eastAsia="lv-LV"/>
        </w:rPr>
        <w:t xml:space="preserve"> Izmantot bankas pieslēgumu;</w:t>
      </w:r>
    </w:p>
    <w:p w:rsidR="00783615" w:rsidRPr="00BB6033" w:rsidRDefault="00783615" w:rsidP="00783615">
      <w:pPr>
        <w:pStyle w:val="Sarakstarindkopa"/>
        <w:numPr>
          <w:ilvl w:val="0"/>
          <w:numId w:val="18"/>
        </w:numPr>
        <w:rPr>
          <w:shd w:val="clear" w:color="auto" w:fill="FFFFFF"/>
        </w:rPr>
      </w:pPr>
      <w:r>
        <w:rPr>
          <w:noProof/>
          <w:lang w:eastAsia="lv-LV"/>
        </w:rPr>
        <w:t>jānorāda laika periods par kuru neppieciešams konta izraksts;</w:t>
      </w:r>
    </w:p>
    <w:p w:rsidR="00783615" w:rsidRPr="00BB6033" w:rsidRDefault="00783615" w:rsidP="00783615">
      <w:pPr>
        <w:pStyle w:val="Sarakstarindkopa"/>
        <w:numPr>
          <w:ilvl w:val="0"/>
          <w:numId w:val="18"/>
        </w:numPr>
        <w:rPr>
          <w:shd w:val="clear" w:color="auto" w:fill="FFFFFF"/>
        </w:rPr>
      </w:pPr>
      <w:r>
        <w:rPr>
          <w:shd w:val="clear" w:color="auto" w:fill="FFFFFF"/>
        </w:rPr>
        <w:t xml:space="preserve">no nolaižamā saraksta jāizvēlas bankas konts </w:t>
      </w:r>
      <w:proofErr w:type="gramStart"/>
      <w:r>
        <w:rPr>
          <w:shd w:val="clear" w:color="auto" w:fill="FFFFFF"/>
        </w:rPr>
        <w:t>(</w:t>
      </w:r>
      <w:proofErr w:type="gramEnd"/>
      <w:r>
        <w:rPr>
          <w:shd w:val="clear" w:color="auto" w:fill="FFFFFF"/>
        </w:rPr>
        <w:t>sarakstā būs pieejami visi banku konti, kādi ievadīti sistēmā Tildes Jumis</w:t>
      </w:r>
    </w:p>
    <w:p w:rsidR="00783615" w:rsidRDefault="00783615" w:rsidP="00783615">
      <w:pPr>
        <w:ind w:firstLine="0"/>
        <w:rPr>
          <w:shd w:val="clear" w:color="auto" w:fill="FFFFFF"/>
        </w:rPr>
      </w:pPr>
      <w:r>
        <w:rPr>
          <w:noProof/>
          <w:lang w:eastAsia="lv-LV"/>
        </w:rPr>
        <w:drawing>
          <wp:inline distT="0" distB="0" distL="0" distR="0" wp14:anchorId="436E03DD" wp14:editId="6E970C93">
            <wp:extent cx="5072291" cy="3024000"/>
            <wp:effectExtent l="0" t="0" r="0" b="0"/>
            <wp:docPr id="53" name="Attēls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072291" cy="3024000"/>
                    </a:xfrm>
                    <a:prstGeom prst="rect">
                      <a:avLst/>
                    </a:prstGeom>
                  </pic:spPr>
                </pic:pic>
              </a:graphicData>
            </a:graphic>
          </wp:inline>
        </w:drawing>
      </w:r>
    </w:p>
    <w:p w:rsidR="00783615" w:rsidRDefault="00783615" w:rsidP="00783615">
      <w:pPr>
        <w:rPr>
          <w:shd w:val="clear" w:color="auto" w:fill="FFFFFF"/>
        </w:rPr>
      </w:pPr>
      <w:r>
        <w:rPr>
          <w:shd w:val="clear" w:color="auto" w:fill="FFFFFF"/>
        </w:rPr>
        <w:t xml:space="preserve">Lai turpinātu darbu, jānospiež poga </w:t>
      </w:r>
      <w:r w:rsidRPr="00D320F9">
        <w:rPr>
          <w:i/>
          <w:shd w:val="clear" w:color="auto" w:fill="FFFFFF"/>
        </w:rPr>
        <w:t>Tālāk</w:t>
      </w:r>
      <w:r>
        <w:rPr>
          <w:shd w:val="clear" w:color="auto" w:fill="FFFFFF"/>
        </w:rPr>
        <w:t xml:space="preserve"> — tiks atvērts logs paroles ievadīšanai</w:t>
      </w:r>
    </w:p>
    <w:p w:rsidR="00783615" w:rsidRDefault="00783615" w:rsidP="00783615">
      <w:pPr>
        <w:ind w:firstLine="0"/>
        <w:rPr>
          <w:shd w:val="clear" w:color="auto" w:fill="FFFFFF"/>
        </w:rPr>
      </w:pPr>
      <w:r>
        <w:rPr>
          <w:noProof/>
          <w:lang w:eastAsia="lv-LV"/>
        </w:rPr>
        <w:drawing>
          <wp:inline distT="0" distB="0" distL="0" distR="0" wp14:anchorId="33CA54B2" wp14:editId="741FFCB7">
            <wp:extent cx="1838064" cy="1764000"/>
            <wp:effectExtent l="0" t="0" r="0" b="0"/>
            <wp:docPr id="54" name="Attēl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838064" cy="1764000"/>
                    </a:xfrm>
                    <a:prstGeom prst="rect">
                      <a:avLst/>
                    </a:prstGeom>
                  </pic:spPr>
                </pic:pic>
              </a:graphicData>
            </a:graphic>
          </wp:inline>
        </w:drawing>
      </w:r>
    </w:p>
    <w:p w:rsidR="00783615" w:rsidRDefault="00783615" w:rsidP="00783615">
      <w:pPr>
        <w:rPr>
          <w:shd w:val="clear" w:color="auto" w:fill="FFFFFF"/>
        </w:rPr>
      </w:pPr>
      <w:r>
        <w:rPr>
          <w:shd w:val="clear" w:color="auto" w:fill="FFFFFF"/>
        </w:rPr>
        <w:t xml:space="preserve">Pēc paroles ievadīšanas jānospiež poga </w:t>
      </w:r>
      <w:r w:rsidRPr="00BE1D5E">
        <w:rPr>
          <w:i/>
          <w:shd w:val="clear" w:color="auto" w:fill="FFFFFF"/>
        </w:rPr>
        <w:t>Labi</w:t>
      </w:r>
      <w:r>
        <w:rPr>
          <w:shd w:val="clear" w:color="auto" w:fill="FFFFFF"/>
        </w:rPr>
        <w:t xml:space="preserve"> un jāgaida savienojums ar banku. Pēc veiksmīga savienojuma tiks atvērts bankas konta izraksta apstrādes logs, kas ir identisks šobrīd Jumī esošajam apstrādes logam, kas tiek atvērts, lai apstrādātu no bankas </w:t>
      </w:r>
      <w:proofErr w:type="spellStart"/>
      <w:r>
        <w:rPr>
          <w:shd w:val="clear" w:color="auto" w:fill="FFFFFF"/>
        </w:rPr>
        <w:t>FiDaViSta</w:t>
      </w:r>
      <w:proofErr w:type="spellEnd"/>
      <w:r>
        <w:rPr>
          <w:shd w:val="clear" w:color="auto" w:fill="FFFFFF"/>
        </w:rPr>
        <w:t xml:space="preserve"> formātā sagatavotu konta izrakstu.</w:t>
      </w:r>
    </w:p>
    <w:p w:rsidR="00783615" w:rsidRDefault="00783615" w:rsidP="00783615">
      <w:r>
        <w:rPr>
          <w:shd w:val="clear" w:color="auto" w:fill="FFFFFF"/>
        </w:rPr>
        <w:lastRenderedPageBreak/>
        <w:t xml:space="preserve">Visas turpmākās konta izraksta apstrādes darbības ir identiskas. Sīkāks apraksts pieejams elektroniskajā rokasgrāmatā </w:t>
      </w:r>
      <w:r w:rsidRPr="00783615">
        <w:rPr>
          <w:i/>
          <w:shd w:val="clear" w:color="auto" w:fill="FFFFFF"/>
        </w:rPr>
        <w:t>Palīgs</w:t>
      </w:r>
      <w:r>
        <w:rPr>
          <w:shd w:val="clear" w:color="auto" w:fill="FFFFFF"/>
        </w:rPr>
        <w:t xml:space="preserve"> sistēmas lentes joslā vai mūsu mājas lapā </w:t>
      </w:r>
      <w:hyperlink r:id="rId34" w:history="1">
        <w:r>
          <w:rPr>
            <w:rStyle w:val="Hipersaite"/>
            <w:shd w:val="clear" w:color="auto" w:fill="FFFFFF"/>
          </w:rPr>
          <w:t>Konta izraksta apstrāde</w:t>
        </w:r>
      </w:hyperlink>
      <w:r>
        <w:rPr>
          <w:shd w:val="clear" w:color="auto" w:fill="FFFFFF"/>
        </w:rPr>
        <w:t>, kā arī</w:t>
      </w:r>
      <w:proofErr w:type="gramStart"/>
      <w:r>
        <w:rPr>
          <w:shd w:val="clear" w:color="auto" w:fill="FFFFFF"/>
        </w:rPr>
        <w:t xml:space="preserve">  </w:t>
      </w:r>
      <w:proofErr w:type="gramEnd"/>
      <w:r>
        <w:rPr>
          <w:shd w:val="clear" w:color="auto" w:fill="FFFFFF"/>
        </w:rPr>
        <w:t xml:space="preserve">forumā esošajā </w:t>
      </w:r>
      <w:hyperlink r:id="rId35" w:history="1">
        <w:r>
          <w:rPr>
            <w:rStyle w:val="Hipersaite"/>
          </w:rPr>
          <w:t>Video materiālā</w:t>
        </w:r>
      </w:hyperlink>
      <w:r>
        <w:t>.</w:t>
      </w:r>
    </w:p>
    <w:p w:rsidR="00F226D5" w:rsidRDefault="00F226D5" w:rsidP="00934B1A">
      <w:pPr>
        <w:ind w:firstLine="0"/>
      </w:pPr>
    </w:p>
    <w:sectPr w:rsidR="00F226D5" w:rsidSect="00870014">
      <w:pgSz w:w="11906" w:h="16838" w:code="9"/>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360" w:rsidRDefault="002E4360" w:rsidP="00E03C48">
      <w:pPr>
        <w:spacing w:line="240" w:lineRule="auto"/>
      </w:pPr>
      <w:r>
        <w:separator/>
      </w:r>
    </w:p>
  </w:endnote>
  <w:endnote w:type="continuationSeparator" w:id="0">
    <w:p w:rsidR="002E4360" w:rsidRDefault="002E4360" w:rsidP="00E03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Baskerville TL">
    <w:altName w:val="Times New Roman"/>
    <w:panose1 w:val="00000000000000000000"/>
    <w:charset w:val="00"/>
    <w:family w:val="roman"/>
    <w:notTrueType/>
    <w:pitch w:val="default"/>
  </w:font>
  <w:font w:name="Trebuchet MS">
    <w:panose1 w:val="020B0603020202020204"/>
    <w:charset w:val="BA"/>
    <w:family w:val="swiss"/>
    <w:pitch w:val="variable"/>
    <w:sig w:usb0="00000287" w:usb1="00000000" w:usb2="00000000" w:usb3="00000000" w:csb0="0000009F" w:csb1="00000000"/>
  </w:font>
  <w:font w:name="MS Shell Dlg 2">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21" w:rsidRPr="003E1606" w:rsidRDefault="00907721" w:rsidP="00604938">
    <w:pPr>
      <w:pStyle w:val="Kjene"/>
      <w:pBdr>
        <w:top w:val="single" w:sz="4" w:space="1" w:color="auto"/>
      </w:pBdr>
      <w:rPr>
        <w:rFonts w:asciiTheme="majorHAnsi" w:hAnsiTheme="majorHAnsi"/>
        <w:sz w:val="18"/>
      </w:rPr>
    </w:pPr>
    <w:r w:rsidRPr="003E1606">
      <w:rPr>
        <w:rFonts w:asciiTheme="majorHAnsi" w:hAnsiTheme="majorHAnsi"/>
        <w:sz w:val="18"/>
      </w:rPr>
      <w:t xml:space="preserve">Tildes Jumis </w:t>
    </w:r>
    <w:r w:rsidR="006C72C0">
      <w:rPr>
        <w:rFonts w:asciiTheme="majorHAnsi" w:hAnsiTheme="majorHAnsi"/>
        <w:sz w:val="18"/>
      </w:rPr>
      <w:t>2013</w:t>
    </w:r>
    <w:r>
      <w:rPr>
        <w:rFonts w:asciiTheme="majorHAnsi" w:hAnsiTheme="majorHAnsi"/>
        <w:sz w:val="18"/>
      </w:rPr>
      <w:t xml:space="preserve"> </w:t>
    </w:r>
    <w:r w:rsidR="00ED6DD4">
      <w:rPr>
        <w:rFonts w:asciiTheme="majorHAnsi" w:hAnsiTheme="majorHAnsi"/>
        <w:sz w:val="18"/>
      </w:rPr>
      <w:t>Maija</w:t>
    </w:r>
    <w:r w:rsidRPr="003E1606">
      <w:rPr>
        <w:rFonts w:asciiTheme="majorHAnsi" w:hAnsiTheme="majorHAnsi"/>
        <w:sz w:val="18"/>
      </w:rPr>
      <w:t xml:space="preserve"> izlaidums</w:t>
    </w:r>
    <w:r w:rsidR="00796C4A">
      <w:rPr>
        <w:rFonts w:asciiTheme="majorHAnsi" w:hAnsiTheme="majorHAnsi"/>
        <w:sz w:val="18"/>
      </w:rPr>
      <w:t xml:space="preserve"> </w:t>
    </w:r>
    <w:r w:rsidR="00097F47">
      <w:rPr>
        <w:rFonts w:asciiTheme="majorHAnsi" w:hAnsiTheme="majorHAnsi"/>
        <w:sz w:val="18"/>
      </w:rPr>
      <w:t xml:space="preserve">— </w:t>
    </w:r>
    <w:proofErr w:type="spellStart"/>
    <w:r w:rsidR="00097F47">
      <w:rPr>
        <w:rFonts w:asciiTheme="majorHAnsi" w:hAnsiTheme="majorHAnsi"/>
        <w:sz w:val="18"/>
      </w:rPr>
      <w:t>Gateway</w:t>
    </w:r>
    <w:proofErr w:type="spellEnd"/>
    <w:r w:rsidRPr="003E1606">
      <w:rPr>
        <w:rFonts w:asciiTheme="majorHAnsi" w:hAnsiTheme="majorHAnsi"/>
        <w:sz w:val="18"/>
      </w:rPr>
      <w:ptab w:relativeTo="margin" w:alignment="right" w:leader="none"/>
    </w:r>
    <w:r w:rsidRPr="003E1606">
      <w:rPr>
        <w:rFonts w:asciiTheme="majorHAnsi" w:hAnsiTheme="majorHAnsi"/>
        <w:sz w:val="18"/>
      </w:rPr>
      <w:t xml:space="preserve">Lappuse </w:t>
    </w:r>
    <w:r w:rsidRPr="003E1606">
      <w:rPr>
        <w:sz w:val="18"/>
      </w:rPr>
      <w:fldChar w:fldCharType="begin"/>
    </w:r>
    <w:r w:rsidRPr="003E1606">
      <w:rPr>
        <w:sz w:val="18"/>
      </w:rPr>
      <w:instrText xml:space="preserve"> PAGE   \* MERGEFORMAT </w:instrText>
    </w:r>
    <w:r w:rsidRPr="003E1606">
      <w:rPr>
        <w:sz w:val="18"/>
      </w:rPr>
      <w:fldChar w:fldCharType="separate"/>
    </w:r>
    <w:r w:rsidR="00FA5C03" w:rsidRPr="00FA5C03">
      <w:rPr>
        <w:rFonts w:asciiTheme="majorHAnsi" w:hAnsiTheme="majorHAnsi"/>
        <w:noProof/>
        <w:sz w:val="18"/>
      </w:rPr>
      <w:t>4</w:t>
    </w:r>
    <w:r w:rsidRPr="003E1606">
      <w:rPr>
        <w:sz w:val="18"/>
      </w:rPr>
      <w:fldChar w:fldCharType="end"/>
    </w:r>
  </w:p>
  <w:p w:rsidR="00907721" w:rsidRDefault="00907721" w:rsidP="00604938">
    <w:pPr>
      <w:pStyle w:val="Kjene"/>
      <w:tabs>
        <w:tab w:val="clear" w:pos="4153"/>
        <w:tab w:val="clear" w:pos="8306"/>
        <w:tab w:val="left" w:pos="23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360" w:rsidRDefault="002E4360" w:rsidP="00E03C48">
      <w:pPr>
        <w:spacing w:line="240" w:lineRule="auto"/>
      </w:pPr>
      <w:r>
        <w:separator/>
      </w:r>
    </w:p>
  </w:footnote>
  <w:footnote w:type="continuationSeparator" w:id="0">
    <w:p w:rsidR="002E4360" w:rsidRDefault="002E4360" w:rsidP="00E03C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3A5"/>
    <w:multiLevelType w:val="hybridMultilevel"/>
    <w:tmpl w:val="1E3C403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395875"/>
    <w:multiLevelType w:val="hybridMultilevel"/>
    <w:tmpl w:val="D96EF794"/>
    <w:lvl w:ilvl="0" w:tplc="2C4A6656">
      <w:start w:val="1"/>
      <w:numFmt w:val="decimal"/>
      <w:lvlText w:val="%1."/>
      <w:lvlJc w:val="left"/>
      <w:pPr>
        <w:ind w:left="1077"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E3C435B"/>
    <w:multiLevelType w:val="hybridMultilevel"/>
    <w:tmpl w:val="59580D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7FE185D"/>
    <w:multiLevelType w:val="hybridMultilevel"/>
    <w:tmpl w:val="BF2804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F5600F"/>
    <w:multiLevelType w:val="hybridMultilevel"/>
    <w:tmpl w:val="4CB416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3522AFB"/>
    <w:multiLevelType w:val="multilevel"/>
    <w:tmpl w:val="120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7D37AB"/>
    <w:multiLevelType w:val="hybridMultilevel"/>
    <w:tmpl w:val="CDBAD7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7C5495"/>
    <w:multiLevelType w:val="hybridMultilevel"/>
    <w:tmpl w:val="3300D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714455C"/>
    <w:multiLevelType w:val="hybridMultilevel"/>
    <w:tmpl w:val="245C647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FCA5AB8"/>
    <w:multiLevelType w:val="hybridMultilevel"/>
    <w:tmpl w:val="27AC43C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44AB1557"/>
    <w:multiLevelType w:val="hybridMultilevel"/>
    <w:tmpl w:val="0C240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207215"/>
    <w:multiLevelType w:val="hybridMultilevel"/>
    <w:tmpl w:val="AFDACC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FA63313"/>
    <w:multiLevelType w:val="hybridMultilevel"/>
    <w:tmpl w:val="D690E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47E68"/>
    <w:multiLevelType w:val="hybridMultilevel"/>
    <w:tmpl w:val="70025C72"/>
    <w:lvl w:ilvl="0" w:tplc="04260001">
      <w:start w:val="1"/>
      <w:numFmt w:val="bullet"/>
      <w:lvlText w:val=""/>
      <w:lvlJc w:val="left"/>
      <w:pPr>
        <w:ind w:left="1284" w:hanging="360"/>
      </w:pPr>
      <w:rPr>
        <w:rFonts w:ascii="Symbol" w:hAnsi="Symbol" w:hint="default"/>
      </w:rPr>
    </w:lvl>
    <w:lvl w:ilvl="1" w:tplc="04260003" w:tentative="1">
      <w:start w:val="1"/>
      <w:numFmt w:val="bullet"/>
      <w:lvlText w:val="o"/>
      <w:lvlJc w:val="left"/>
      <w:pPr>
        <w:ind w:left="2004" w:hanging="360"/>
      </w:pPr>
      <w:rPr>
        <w:rFonts w:ascii="Courier New" w:hAnsi="Courier New" w:cs="Courier New" w:hint="default"/>
      </w:rPr>
    </w:lvl>
    <w:lvl w:ilvl="2" w:tplc="04260005" w:tentative="1">
      <w:start w:val="1"/>
      <w:numFmt w:val="bullet"/>
      <w:lvlText w:val=""/>
      <w:lvlJc w:val="left"/>
      <w:pPr>
        <w:ind w:left="2724" w:hanging="360"/>
      </w:pPr>
      <w:rPr>
        <w:rFonts w:ascii="Wingdings" w:hAnsi="Wingdings" w:hint="default"/>
      </w:rPr>
    </w:lvl>
    <w:lvl w:ilvl="3" w:tplc="04260001" w:tentative="1">
      <w:start w:val="1"/>
      <w:numFmt w:val="bullet"/>
      <w:lvlText w:val=""/>
      <w:lvlJc w:val="left"/>
      <w:pPr>
        <w:ind w:left="3444" w:hanging="360"/>
      </w:pPr>
      <w:rPr>
        <w:rFonts w:ascii="Symbol" w:hAnsi="Symbol" w:hint="default"/>
      </w:rPr>
    </w:lvl>
    <w:lvl w:ilvl="4" w:tplc="04260003" w:tentative="1">
      <w:start w:val="1"/>
      <w:numFmt w:val="bullet"/>
      <w:lvlText w:val="o"/>
      <w:lvlJc w:val="left"/>
      <w:pPr>
        <w:ind w:left="4164" w:hanging="360"/>
      </w:pPr>
      <w:rPr>
        <w:rFonts w:ascii="Courier New" w:hAnsi="Courier New" w:cs="Courier New" w:hint="default"/>
      </w:rPr>
    </w:lvl>
    <w:lvl w:ilvl="5" w:tplc="04260005" w:tentative="1">
      <w:start w:val="1"/>
      <w:numFmt w:val="bullet"/>
      <w:lvlText w:val=""/>
      <w:lvlJc w:val="left"/>
      <w:pPr>
        <w:ind w:left="4884" w:hanging="360"/>
      </w:pPr>
      <w:rPr>
        <w:rFonts w:ascii="Wingdings" w:hAnsi="Wingdings" w:hint="default"/>
      </w:rPr>
    </w:lvl>
    <w:lvl w:ilvl="6" w:tplc="04260001" w:tentative="1">
      <w:start w:val="1"/>
      <w:numFmt w:val="bullet"/>
      <w:lvlText w:val=""/>
      <w:lvlJc w:val="left"/>
      <w:pPr>
        <w:ind w:left="5604" w:hanging="360"/>
      </w:pPr>
      <w:rPr>
        <w:rFonts w:ascii="Symbol" w:hAnsi="Symbol" w:hint="default"/>
      </w:rPr>
    </w:lvl>
    <w:lvl w:ilvl="7" w:tplc="04260003" w:tentative="1">
      <w:start w:val="1"/>
      <w:numFmt w:val="bullet"/>
      <w:lvlText w:val="o"/>
      <w:lvlJc w:val="left"/>
      <w:pPr>
        <w:ind w:left="6324" w:hanging="360"/>
      </w:pPr>
      <w:rPr>
        <w:rFonts w:ascii="Courier New" w:hAnsi="Courier New" w:cs="Courier New" w:hint="default"/>
      </w:rPr>
    </w:lvl>
    <w:lvl w:ilvl="8" w:tplc="04260005" w:tentative="1">
      <w:start w:val="1"/>
      <w:numFmt w:val="bullet"/>
      <w:lvlText w:val=""/>
      <w:lvlJc w:val="left"/>
      <w:pPr>
        <w:ind w:left="7044" w:hanging="360"/>
      </w:pPr>
      <w:rPr>
        <w:rFonts w:ascii="Wingdings" w:hAnsi="Wingdings" w:hint="default"/>
      </w:rPr>
    </w:lvl>
  </w:abstractNum>
  <w:abstractNum w:abstractNumId="14">
    <w:nsid w:val="67EF15A0"/>
    <w:multiLevelType w:val="hybridMultilevel"/>
    <w:tmpl w:val="245C647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87F27B4"/>
    <w:multiLevelType w:val="hybridMultilevel"/>
    <w:tmpl w:val="CF78E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4982AE1"/>
    <w:multiLevelType w:val="hybridMultilevel"/>
    <w:tmpl w:val="60C03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8814071"/>
    <w:multiLevelType w:val="hybridMultilevel"/>
    <w:tmpl w:val="E1EA8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8D72D3E"/>
    <w:multiLevelType w:val="hybridMultilevel"/>
    <w:tmpl w:val="D690E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3"/>
  </w:num>
  <w:num w:numId="5">
    <w:abstractNumId w:val="7"/>
  </w:num>
  <w:num w:numId="6">
    <w:abstractNumId w:val="16"/>
  </w:num>
  <w:num w:numId="7">
    <w:abstractNumId w:val="15"/>
  </w:num>
  <w:num w:numId="8">
    <w:abstractNumId w:val="9"/>
  </w:num>
  <w:num w:numId="9">
    <w:abstractNumId w:val="2"/>
  </w:num>
  <w:num w:numId="10">
    <w:abstractNumId w:val="8"/>
  </w:num>
  <w:num w:numId="11">
    <w:abstractNumId w:val="17"/>
  </w:num>
  <w:num w:numId="12">
    <w:abstractNumId w:val="4"/>
  </w:num>
  <w:num w:numId="13">
    <w:abstractNumId w:val="11"/>
  </w:num>
  <w:num w:numId="14">
    <w:abstractNumId w:val="0"/>
  </w:num>
  <w:num w:numId="15">
    <w:abstractNumId w:val="14"/>
  </w:num>
  <w:num w:numId="16">
    <w:abstractNumId w:val="3"/>
  </w:num>
  <w:num w:numId="17">
    <w:abstractNumId w:val="18"/>
  </w:num>
  <w:num w:numId="18">
    <w:abstractNumId w:val="12"/>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8F9"/>
    <w:rsid w:val="00014023"/>
    <w:rsid w:val="00017675"/>
    <w:rsid w:val="00020C3F"/>
    <w:rsid w:val="000269F2"/>
    <w:rsid w:val="00026F9B"/>
    <w:rsid w:val="00037846"/>
    <w:rsid w:val="000504E5"/>
    <w:rsid w:val="00052BCD"/>
    <w:rsid w:val="000577E9"/>
    <w:rsid w:val="00061132"/>
    <w:rsid w:val="00064435"/>
    <w:rsid w:val="0006558F"/>
    <w:rsid w:val="00074323"/>
    <w:rsid w:val="0008665A"/>
    <w:rsid w:val="00087DD3"/>
    <w:rsid w:val="000945BD"/>
    <w:rsid w:val="00094C1C"/>
    <w:rsid w:val="00097F47"/>
    <w:rsid w:val="000A7E70"/>
    <w:rsid w:val="000C1190"/>
    <w:rsid w:val="000C7A67"/>
    <w:rsid w:val="000D1BE7"/>
    <w:rsid w:val="000D527F"/>
    <w:rsid w:val="000F19C0"/>
    <w:rsid w:val="000F1EF8"/>
    <w:rsid w:val="000F3258"/>
    <w:rsid w:val="001032B0"/>
    <w:rsid w:val="00116A47"/>
    <w:rsid w:val="00131A43"/>
    <w:rsid w:val="001361B3"/>
    <w:rsid w:val="001446E3"/>
    <w:rsid w:val="0014472B"/>
    <w:rsid w:val="0014652F"/>
    <w:rsid w:val="001516BD"/>
    <w:rsid w:val="00152D73"/>
    <w:rsid w:val="0015355C"/>
    <w:rsid w:val="0015689B"/>
    <w:rsid w:val="001568BD"/>
    <w:rsid w:val="00157A6A"/>
    <w:rsid w:val="0016095D"/>
    <w:rsid w:val="0016406D"/>
    <w:rsid w:val="0016579F"/>
    <w:rsid w:val="001947C2"/>
    <w:rsid w:val="001A41F3"/>
    <w:rsid w:val="001A6490"/>
    <w:rsid w:val="001C25F9"/>
    <w:rsid w:val="001C6013"/>
    <w:rsid w:val="001D01EF"/>
    <w:rsid w:val="001F0466"/>
    <w:rsid w:val="001F3B89"/>
    <w:rsid w:val="001F5C1C"/>
    <w:rsid w:val="001F7DBE"/>
    <w:rsid w:val="0020193B"/>
    <w:rsid w:val="00202E5B"/>
    <w:rsid w:val="002160C9"/>
    <w:rsid w:val="0022164A"/>
    <w:rsid w:val="00232C1F"/>
    <w:rsid w:val="00240136"/>
    <w:rsid w:val="0024097B"/>
    <w:rsid w:val="00240A23"/>
    <w:rsid w:val="00241BD9"/>
    <w:rsid w:val="002452FB"/>
    <w:rsid w:val="00256F6A"/>
    <w:rsid w:val="00261A7E"/>
    <w:rsid w:val="00291551"/>
    <w:rsid w:val="002A38ED"/>
    <w:rsid w:val="002B1E18"/>
    <w:rsid w:val="002B2206"/>
    <w:rsid w:val="002C6CE1"/>
    <w:rsid w:val="002D5F36"/>
    <w:rsid w:val="002D6203"/>
    <w:rsid w:val="002D6EE3"/>
    <w:rsid w:val="002D7710"/>
    <w:rsid w:val="002E243A"/>
    <w:rsid w:val="002E4360"/>
    <w:rsid w:val="002E7F50"/>
    <w:rsid w:val="00301D4E"/>
    <w:rsid w:val="00305E83"/>
    <w:rsid w:val="00310F8A"/>
    <w:rsid w:val="003117E4"/>
    <w:rsid w:val="00312C80"/>
    <w:rsid w:val="003220DF"/>
    <w:rsid w:val="00323866"/>
    <w:rsid w:val="00324729"/>
    <w:rsid w:val="003339C0"/>
    <w:rsid w:val="00350342"/>
    <w:rsid w:val="00365D31"/>
    <w:rsid w:val="0038193B"/>
    <w:rsid w:val="00384DF9"/>
    <w:rsid w:val="00387D77"/>
    <w:rsid w:val="00395B45"/>
    <w:rsid w:val="003A0FC8"/>
    <w:rsid w:val="003B6791"/>
    <w:rsid w:val="003C6A70"/>
    <w:rsid w:val="003C6A82"/>
    <w:rsid w:val="003D3EB5"/>
    <w:rsid w:val="003E50C7"/>
    <w:rsid w:val="003F4EC8"/>
    <w:rsid w:val="003F5EAA"/>
    <w:rsid w:val="003F5FEA"/>
    <w:rsid w:val="00401EE4"/>
    <w:rsid w:val="004033F6"/>
    <w:rsid w:val="00413CE4"/>
    <w:rsid w:val="00414C84"/>
    <w:rsid w:val="004233FF"/>
    <w:rsid w:val="00427249"/>
    <w:rsid w:val="00441003"/>
    <w:rsid w:val="00443B95"/>
    <w:rsid w:val="00455289"/>
    <w:rsid w:val="00483563"/>
    <w:rsid w:val="00492817"/>
    <w:rsid w:val="004937D7"/>
    <w:rsid w:val="004A2755"/>
    <w:rsid w:val="004A76C5"/>
    <w:rsid w:val="004B1DA1"/>
    <w:rsid w:val="004B3AB5"/>
    <w:rsid w:val="004C06F5"/>
    <w:rsid w:val="004C6978"/>
    <w:rsid w:val="004D14CD"/>
    <w:rsid w:val="004E00E8"/>
    <w:rsid w:val="004E1F0D"/>
    <w:rsid w:val="004E4380"/>
    <w:rsid w:val="004F2F61"/>
    <w:rsid w:val="00504AD0"/>
    <w:rsid w:val="00514EC3"/>
    <w:rsid w:val="0052188A"/>
    <w:rsid w:val="005220FD"/>
    <w:rsid w:val="00534D07"/>
    <w:rsid w:val="00544A5A"/>
    <w:rsid w:val="00547EAE"/>
    <w:rsid w:val="00554E8E"/>
    <w:rsid w:val="005564C6"/>
    <w:rsid w:val="005616D2"/>
    <w:rsid w:val="00567950"/>
    <w:rsid w:val="00577A7C"/>
    <w:rsid w:val="00593C8F"/>
    <w:rsid w:val="0059797F"/>
    <w:rsid w:val="00597A31"/>
    <w:rsid w:val="005A2349"/>
    <w:rsid w:val="005A34E5"/>
    <w:rsid w:val="005A5D6A"/>
    <w:rsid w:val="005A720B"/>
    <w:rsid w:val="005C1159"/>
    <w:rsid w:val="005C2327"/>
    <w:rsid w:val="005D69F4"/>
    <w:rsid w:val="005D76FA"/>
    <w:rsid w:val="00604938"/>
    <w:rsid w:val="00614CF1"/>
    <w:rsid w:val="00614E36"/>
    <w:rsid w:val="00632B2B"/>
    <w:rsid w:val="00640409"/>
    <w:rsid w:val="00646165"/>
    <w:rsid w:val="006507A2"/>
    <w:rsid w:val="006578BC"/>
    <w:rsid w:val="00664021"/>
    <w:rsid w:val="00671CAE"/>
    <w:rsid w:val="0068359B"/>
    <w:rsid w:val="006974AD"/>
    <w:rsid w:val="00697700"/>
    <w:rsid w:val="006A21C9"/>
    <w:rsid w:val="006B044B"/>
    <w:rsid w:val="006B18F9"/>
    <w:rsid w:val="006B72E7"/>
    <w:rsid w:val="006C392C"/>
    <w:rsid w:val="006C72C0"/>
    <w:rsid w:val="006D2EF0"/>
    <w:rsid w:val="006D3083"/>
    <w:rsid w:val="006D33E7"/>
    <w:rsid w:val="006E46F7"/>
    <w:rsid w:val="006F66AC"/>
    <w:rsid w:val="00700DF4"/>
    <w:rsid w:val="00700FEE"/>
    <w:rsid w:val="00704B92"/>
    <w:rsid w:val="00720251"/>
    <w:rsid w:val="00722C52"/>
    <w:rsid w:val="00735A43"/>
    <w:rsid w:val="00737DF1"/>
    <w:rsid w:val="00750735"/>
    <w:rsid w:val="00770E7F"/>
    <w:rsid w:val="007825BC"/>
    <w:rsid w:val="00783615"/>
    <w:rsid w:val="00791353"/>
    <w:rsid w:val="00796A5F"/>
    <w:rsid w:val="00796C4A"/>
    <w:rsid w:val="0079712C"/>
    <w:rsid w:val="007A4134"/>
    <w:rsid w:val="007A5596"/>
    <w:rsid w:val="007B646F"/>
    <w:rsid w:val="007C0B4F"/>
    <w:rsid w:val="007C61CF"/>
    <w:rsid w:val="007D1984"/>
    <w:rsid w:val="007D5D4D"/>
    <w:rsid w:val="007E7970"/>
    <w:rsid w:val="00800AA0"/>
    <w:rsid w:val="00804328"/>
    <w:rsid w:val="008216E9"/>
    <w:rsid w:val="00831062"/>
    <w:rsid w:val="00842B02"/>
    <w:rsid w:val="00843E72"/>
    <w:rsid w:val="00870014"/>
    <w:rsid w:val="0087290D"/>
    <w:rsid w:val="00873E16"/>
    <w:rsid w:val="008817C1"/>
    <w:rsid w:val="008A1E5C"/>
    <w:rsid w:val="008A3DBE"/>
    <w:rsid w:val="008A6F5F"/>
    <w:rsid w:val="008C6103"/>
    <w:rsid w:val="008E3E0C"/>
    <w:rsid w:val="008E4E50"/>
    <w:rsid w:val="008F0010"/>
    <w:rsid w:val="008F79DD"/>
    <w:rsid w:val="009035C1"/>
    <w:rsid w:val="00907721"/>
    <w:rsid w:val="009117D1"/>
    <w:rsid w:val="0091659C"/>
    <w:rsid w:val="009203B8"/>
    <w:rsid w:val="00923891"/>
    <w:rsid w:val="00933680"/>
    <w:rsid w:val="00934B1A"/>
    <w:rsid w:val="0094757A"/>
    <w:rsid w:val="00952BB8"/>
    <w:rsid w:val="009534A4"/>
    <w:rsid w:val="0095443F"/>
    <w:rsid w:val="00975661"/>
    <w:rsid w:val="00975981"/>
    <w:rsid w:val="00976239"/>
    <w:rsid w:val="00980F86"/>
    <w:rsid w:val="00984EB9"/>
    <w:rsid w:val="0099029C"/>
    <w:rsid w:val="009A68AB"/>
    <w:rsid w:val="009B2FF8"/>
    <w:rsid w:val="009B58D0"/>
    <w:rsid w:val="009C0016"/>
    <w:rsid w:val="009E0262"/>
    <w:rsid w:val="009F3D80"/>
    <w:rsid w:val="009F6AE4"/>
    <w:rsid w:val="00A00A2B"/>
    <w:rsid w:val="00A0575C"/>
    <w:rsid w:val="00A05E55"/>
    <w:rsid w:val="00A06CC7"/>
    <w:rsid w:val="00A1395D"/>
    <w:rsid w:val="00A1487D"/>
    <w:rsid w:val="00A150B9"/>
    <w:rsid w:val="00A152EC"/>
    <w:rsid w:val="00A16972"/>
    <w:rsid w:val="00A246F8"/>
    <w:rsid w:val="00A319E7"/>
    <w:rsid w:val="00A3230E"/>
    <w:rsid w:val="00A36AAB"/>
    <w:rsid w:val="00A4206E"/>
    <w:rsid w:val="00A509EC"/>
    <w:rsid w:val="00A51A2E"/>
    <w:rsid w:val="00A573E4"/>
    <w:rsid w:val="00A67F70"/>
    <w:rsid w:val="00A72AC4"/>
    <w:rsid w:val="00A75F73"/>
    <w:rsid w:val="00A82C41"/>
    <w:rsid w:val="00A84F39"/>
    <w:rsid w:val="00A93311"/>
    <w:rsid w:val="00A96517"/>
    <w:rsid w:val="00AA2DA8"/>
    <w:rsid w:val="00AA6838"/>
    <w:rsid w:val="00AC20C0"/>
    <w:rsid w:val="00AC75F0"/>
    <w:rsid w:val="00AE1868"/>
    <w:rsid w:val="00AE65A5"/>
    <w:rsid w:val="00AF4A7C"/>
    <w:rsid w:val="00AF5340"/>
    <w:rsid w:val="00B02BAF"/>
    <w:rsid w:val="00B03AC3"/>
    <w:rsid w:val="00B06D92"/>
    <w:rsid w:val="00B12217"/>
    <w:rsid w:val="00B175CA"/>
    <w:rsid w:val="00B20B3B"/>
    <w:rsid w:val="00B21161"/>
    <w:rsid w:val="00B21CF1"/>
    <w:rsid w:val="00B22A7A"/>
    <w:rsid w:val="00B30BFD"/>
    <w:rsid w:val="00B31FD7"/>
    <w:rsid w:val="00B33CE5"/>
    <w:rsid w:val="00B50D2D"/>
    <w:rsid w:val="00B5157F"/>
    <w:rsid w:val="00B562A6"/>
    <w:rsid w:val="00B70EEC"/>
    <w:rsid w:val="00B71D0E"/>
    <w:rsid w:val="00B741D3"/>
    <w:rsid w:val="00BA0922"/>
    <w:rsid w:val="00BA344A"/>
    <w:rsid w:val="00BB29EF"/>
    <w:rsid w:val="00BB31C8"/>
    <w:rsid w:val="00BB6033"/>
    <w:rsid w:val="00BD3213"/>
    <w:rsid w:val="00BD46EE"/>
    <w:rsid w:val="00BD4ED3"/>
    <w:rsid w:val="00BE1D5E"/>
    <w:rsid w:val="00BE2CD6"/>
    <w:rsid w:val="00BF16F5"/>
    <w:rsid w:val="00BF19E6"/>
    <w:rsid w:val="00C0100F"/>
    <w:rsid w:val="00C06D3B"/>
    <w:rsid w:val="00C23D52"/>
    <w:rsid w:val="00C40E26"/>
    <w:rsid w:val="00C4521D"/>
    <w:rsid w:val="00C50701"/>
    <w:rsid w:val="00C6231A"/>
    <w:rsid w:val="00C64A17"/>
    <w:rsid w:val="00C716FC"/>
    <w:rsid w:val="00C74515"/>
    <w:rsid w:val="00C760DB"/>
    <w:rsid w:val="00C804E1"/>
    <w:rsid w:val="00C84FF3"/>
    <w:rsid w:val="00C9363B"/>
    <w:rsid w:val="00CA06EF"/>
    <w:rsid w:val="00CA2400"/>
    <w:rsid w:val="00CA4504"/>
    <w:rsid w:val="00CA7FF8"/>
    <w:rsid w:val="00CB1042"/>
    <w:rsid w:val="00CB46E3"/>
    <w:rsid w:val="00CB4F00"/>
    <w:rsid w:val="00CB515A"/>
    <w:rsid w:val="00CB7B37"/>
    <w:rsid w:val="00CC48CD"/>
    <w:rsid w:val="00CD425E"/>
    <w:rsid w:val="00CD6B5F"/>
    <w:rsid w:val="00CE002A"/>
    <w:rsid w:val="00CE1892"/>
    <w:rsid w:val="00CE60D3"/>
    <w:rsid w:val="00CE6CAA"/>
    <w:rsid w:val="00D02B79"/>
    <w:rsid w:val="00D0450C"/>
    <w:rsid w:val="00D05941"/>
    <w:rsid w:val="00D06E7C"/>
    <w:rsid w:val="00D172AC"/>
    <w:rsid w:val="00D1778D"/>
    <w:rsid w:val="00D24D51"/>
    <w:rsid w:val="00D320F9"/>
    <w:rsid w:val="00D4170D"/>
    <w:rsid w:val="00D508B9"/>
    <w:rsid w:val="00D53622"/>
    <w:rsid w:val="00D53A05"/>
    <w:rsid w:val="00D56448"/>
    <w:rsid w:val="00D726FE"/>
    <w:rsid w:val="00D74FAE"/>
    <w:rsid w:val="00D91BA5"/>
    <w:rsid w:val="00DA26CA"/>
    <w:rsid w:val="00DA60AA"/>
    <w:rsid w:val="00DB1496"/>
    <w:rsid w:val="00DB6F75"/>
    <w:rsid w:val="00DC5C2B"/>
    <w:rsid w:val="00DD06FC"/>
    <w:rsid w:val="00DD0D8A"/>
    <w:rsid w:val="00DD4322"/>
    <w:rsid w:val="00DD452F"/>
    <w:rsid w:val="00DE7DE8"/>
    <w:rsid w:val="00DF424C"/>
    <w:rsid w:val="00E03C48"/>
    <w:rsid w:val="00E10522"/>
    <w:rsid w:val="00E12F7C"/>
    <w:rsid w:val="00E15078"/>
    <w:rsid w:val="00E17888"/>
    <w:rsid w:val="00E22C81"/>
    <w:rsid w:val="00E27F70"/>
    <w:rsid w:val="00E57D5B"/>
    <w:rsid w:val="00E63EE9"/>
    <w:rsid w:val="00E67624"/>
    <w:rsid w:val="00E80444"/>
    <w:rsid w:val="00E83283"/>
    <w:rsid w:val="00E9364D"/>
    <w:rsid w:val="00E9617C"/>
    <w:rsid w:val="00EA3140"/>
    <w:rsid w:val="00EA3408"/>
    <w:rsid w:val="00EA4CDB"/>
    <w:rsid w:val="00EB3014"/>
    <w:rsid w:val="00EB792E"/>
    <w:rsid w:val="00EC2617"/>
    <w:rsid w:val="00EC506D"/>
    <w:rsid w:val="00ED115C"/>
    <w:rsid w:val="00ED6DD4"/>
    <w:rsid w:val="00EF302B"/>
    <w:rsid w:val="00EF6FC9"/>
    <w:rsid w:val="00F02010"/>
    <w:rsid w:val="00F02435"/>
    <w:rsid w:val="00F0646C"/>
    <w:rsid w:val="00F15C98"/>
    <w:rsid w:val="00F17BEC"/>
    <w:rsid w:val="00F207AA"/>
    <w:rsid w:val="00F226D5"/>
    <w:rsid w:val="00F26763"/>
    <w:rsid w:val="00F3126F"/>
    <w:rsid w:val="00F44347"/>
    <w:rsid w:val="00F454D7"/>
    <w:rsid w:val="00F601C3"/>
    <w:rsid w:val="00F62D42"/>
    <w:rsid w:val="00F94DD0"/>
    <w:rsid w:val="00F97BAF"/>
    <w:rsid w:val="00FA5C03"/>
    <w:rsid w:val="00FA76C3"/>
    <w:rsid w:val="00FB7648"/>
    <w:rsid w:val="00FC3013"/>
    <w:rsid w:val="00FD742E"/>
    <w:rsid w:val="00FF77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320F9"/>
    <w:pPr>
      <w:spacing w:before="60" w:after="60" w:line="360" w:lineRule="auto"/>
      <w:ind w:firstLine="357"/>
      <w:jc w:val="both"/>
    </w:pPr>
  </w:style>
  <w:style w:type="paragraph" w:styleId="Virsraksts1">
    <w:name w:val="heading 1"/>
    <w:basedOn w:val="Parasts"/>
    <w:next w:val="Parasts"/>
    <w:link w:val="Virsraksts1Rakstz"/>
    <w:uiPriority w:val="9"/>
    <w:qFormat/>
    <w:rsid w:val="00DC5C2B"/>
    <w:pPr>
      <w:keepNext/>
      <w:keepLines/>
      <w:spacing w:after="120"/>
      <w:jc w:val="center"/>
      <w:outlineLvl w:val="0"/>
    </w:pPr>
    <w:rPr>
      <w:rFonts w:eastAsiaTheme="majorEastAsia" w:cstheme="majorBidi"/>
      <w:b/>
      <w:bCs/>
      <w:caps/>
      <w:color w:val="009900"/>
      <w:sz w:val="28"/>
      <w:szCs w:val="28"/>
    </w:rPr>
  </w:style>
  <w:style w:type="paragraph" w:styleId="Virsraksts2">
    <w:name w:val="heading 2"/>
    <w:basedOn w:val="Parasts"/>
    <w:next w:val="Parasts"/>
    <w:link w:val="Virsraksts2Rakstz"/>
    <w:uiPriority w:val="9"/>
    <w:unhideWhenUsed/>
    <w:qFormat/>
    <w:rsid w:val="00593C8F"/>
    <w:pPr>
      <w:keepNext/>
      <w:keepLines/>
      <w:spacing w:before="120"/>
      <w:outlineLvl w:val="1"/>
    </w:pPr>
    <w:rPr>
      <w:rFonts w:asciiTheme="majorHAnsi" w:eastAsiaTheme="majorEastAsia" w:hAnsiTheme="majorHAnsi" w:cstheme="majorBidi"/>
      <w:b/>
      <w:bCs/>
      <w:color w:val="009900"/>
      <w:sz w:val="26"/>
      <w:szCs w:val="26"/>
    </w:rPr>
  </w:style>
  <w:style w:type="paragraph" w:styleId="Virsraksts3">
    <w:name w:val="heading 3"/>
    <w:basedOn w:val="Parasts"/>
    <w:next w:val="Parasts"/>
    <w:link w:val="Virsraksts3Rakstz"/>
    <w:uiPriority w:val="9"/>
    <w:unhideWhenUsed/>
    <w:qFormat/>
    <w:rsid w:val="00291551"/>
    <w:pPr>
      <w:keepNext/>
      <w:keepLines/>
      <w:spacing w:before="360" w:after="240"/>
      <w:outlineLvl w:val="2"/>
    </w:pPr>
    <w:rPr>
      <w:rFonts w:asciiTheme="majorHAnsi" w:eastAsiaTheme="majorEastAsia" w:hAnsiTheme="majorHAnsi" w:cstheme="majorBidi"/>
      <w:b/>
      <w:bCs/>
      <w:color w:val="009900"/>
      <w:sz w:val="24"/>
    </w:rPr>
  </w:style>
  <w:style w:type="paragraph" w:styleId="Virsraksts4">
    <w:name w:val="heading 4"/>
    <w:basedOn w:val="Parasts"/>
    <w:next w:val="Parasts"/>
    <w:link w:val="Virsraksts4Rakstz"/>
    <w:uiPriority w:val="9"/>
    <w:unhideWhenUsed/>
    <w:qFormat/>
    <w:rsid w:val="00291551"/>
    <w:pPr>
      <w:keepNext/>
      <w:keepLines/>
      <w:spacing w:before="200"/>
      <w:outlineLvl w:val="3"/>
    </w:pPr>
    <w:rPr>
      <w:rFonts w:asciiTheme="majorHAnsi" w:eastAsiaTheme="majorEastAsia" w:hAnsiTheme="majorHAnsi" w:cstheme="majorBidi"/>
      <w:b/>
      <w:bCs/>
      <w:i/>
      <w:iCs/>
      <w:color w:val="0099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B18F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18F9"/>
    <w:rPr>
      <w:rFonts w:ascii="Tahoma" w:hAnsi="Tahoma" w:cs="Tahoma"/>
      <w:sz w:val="16"/>
      <w:szCs w:val="16"/>
    </w:rPr>
  </w:style>
  <w:style w:type="paragraph" w:styleId="Sarakstarindkopa">
    <w:name w:val="List Paragraph"/>
    <w:basedOn w:val="Parasts"/>
    <w:uiPriority w:val="34"/>
    <w:qFormat/>
    <w:rsid w:val="00975661"/>
    <w:pPr>
      <w:ind w:left="720"/>
      <w:contextualSpacing/>
    </w:pPr>
  </w:style>
  <w:style w:type="table" w:styleId="Reatabula">
    <w:name w:val="Table Grid"/>
    <w:basedOn w:val="Parastatabula"/>
    <w:rsid w:val="0064616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matteksts">
    <w:name w:val="pamatteksts"/>
    <w:basedOn w:val="Parasts"/>
    <w:rsid w:val="00646165"/>
    <w:pPr>
      <w:spacing w:after="120" w:line="240" w:lineRule="auto"/>
    </w:pPr>
    <w:rPr>
      <w:rFonts w:ascii="RimTimes" w:eastAsia="Times New Roman" w:hAnsi="RimTimes" w:cs="Times New Roman"/>
      <w:sz w:val="24"/>
      <w:szCs w:val="20"/>
    </w:rPr>
  </w:style>
  <w:style w:type="paragraph" w:styleId="Kjene">
    <w:name w:val="footer"/>
    <w:basedOn w:val="Parasts"/>
    <w:link w:val="KjeneRakstz"/>
    <w:uiPriority w:val="99"/>
    <w:unhideWhenUsed/>
    <w:rsid w:val="00646165"/>
    <w:pPr>
      <w:tabs>
        <w:tab w:val="center" w:pos="4153"/>
        <w:tab w:val="right" w:pos="8306"/>
      </w:tabs>
      <w:spacing w:line="240" w:lineRule="auto"/>
    </w:pPr>
  </w:style>
  <w:style w:type="character" w:customStyle="1" w:styleId="KjeneRakstz">
    <w:name w:val="Kājene Rakstz."/>
    <w:basedOn w:val="Noklusjumarindkopasfonts"/>
    <w:link w:val="Kjene"/>
    <w:uiPriority w:val="99"/>
    <w:rsid w:val="00646165"/>
  </w:style>
  <w:style w:type="paragraph" w:styleId="Vienkrsteksts">
    <w:name w:val="Plain Text"/>
    <w:basedOn w:val="Parasts"/>
    <w:link w:val="VienkrstekstsRakstz"/>
    <w:rsid w:val="00646165"/>
    <w:pPr>
      <w:spacing w:line="240" w:lineRule="auto"/>
    </w:pPr>
    <w:rPr>
      <w:rFonts w:ascii="Courier New" w:eastAsia="Times New Roman" w:hAnsi="Courier New" w:cs="Courier New"/>
      <w:sz w:val="20"/>
      <w:szCs w:val="20"/>
    </w:rPr>
  </w:style>
  <w:style w:type="character" w:customStyle="1" w:styleId="VienkrstekstsRakstz">
    <w:name w:val="Vienkāršs teksts Rakstz."/>
    <w:basedOn w:val="Noklusjumarindkopasfonts"/>
    <w:link w:val="Vienkrsteksts"/>
    <w:rsid w:val="00646165"/>
    <w:rPr>
      <w:rFonts w:ascii="Courier New" w:eastAsia="Times New Roman" w:hAnsi="Courier New" w:cs="Courier New"/>
      <w:sz w:val="20"/>
      <w:szCs w:val="20"/>
    </w:rPr>
  </w:style>
  <w:style w:type="paragraph" w:styleId="Galvene">
    <w:name w:val="header"/>
    <w:basedOn w:val="Parasts"/>
    <w:link w:val="GalveneRakstz"/>
    <w:uiPriority w:val="99"/>
    <w:unhideWhenUsed/>
    <w:rsid w:val="00E03C48"/>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03C48"/>
  </w:style>
  <w:style w:type="character" w:styleId="Hipersaite">
    <w:name w:val="Hyperlink"/>
    <w:basedOn w:val="Noklusjumarindkopasfonts"/>
    <w:uiPriority w:val="99"/>
    <w:unhideWhenUsed/>
    <w:rsid w:val="00A319E7"/>
    <w:rPr>
      <w:color w:val="EB8803" w:themeColor="hyperlink"/>
      <w:u w:val="single"/>
    </w:rPr>
  </w:style>
  <w:style w:type="character" w:customStyle="1" w:styleId="Virsraksts1Rakstz">
    <w:name w:val="Virsraksts 1 Rakstz."/>
    <w:basedOn w:val="Noklusjumarindkopasfonts"/>
    <w:link w:val="Virsraksts1"/>
    <w:uiPriority w:val="9"/>
    <w:rsid w:val="00DC5C2B"/>
    <w:rPr>
      <w:rFonts w:eastAsiaTheme="majorEastAsia" w:cstheme="majorBidi"/>
      <w:b/>
      <w:bCs/>
      <w:caps/>
      <w:color w:val="009900"/>
      <w:sz w:val="28"/>
      <w:szCs w:val="28"/>
    </w:rPr>
  </w:style>
  <w:style w:type="character" w:styleId="Intensvsizclums">
    <w:name w:val="Intense Emphasis"/>
    <w:basedOn w:val="Noklusjumarindkopasfonts"/>
    <w:uiPriority w:val="21"/>
    <w:qFormat/>
    <w:rsid w:val="00796C4A"/>
    <w:rPr>
      <w:b/>
      <w:bCs/>
      <w:i/>
      <w:iCs/>
      <w:color w:val="008000"/>
    </w:rPr>
  </w:style>
  <w:style w:type="character" w:customStyle="1" w:styleId="apple-style-span">
    <w:name w:val="apple-style-span"/>
    <w:basedOn w:val="Noklusjumarindkopasfonts"/>
    <w:rsid w:val="00DE7DE8"/>
  </w:style>
  <w:style w:type="character" w:styleId="Izmantotahipersaite">
    <w:name w:val="FollowedHyperlink"/>
    <w:basedOn w:val="Noklusjumarindkopasfonts"/>
    <w:uiPriority w:val="99"/>
    <w:semiHidden/>
    <w:unhideWhenUsed/>
    <w:rsid w:val="00261A7E"/>
    <w:rPr>
      <w:color w:val="5F7791" w:themeColor="followedHyperlink"/>
      <w:u w:val="single"/>
    </w:rPr>
  </w:style>
  <w:style w:type="character" w:customStyle="1" w:styleId="apple-converted-space">
    <w:name w:val="apple-converted-space"/>
    <w:basedOn w:val="Noklusjumarindkopasfonts"/>
    <w:rsid w:val="00F02010"/>
  </w:style>
  <w:style w:type="character" w:customStyle="1" w:styleId="Virsraksts2Rakstz">
    <w:name w:val="Virsraksts 2 Rakstz."/>
    <w:basedOn w:val="Noklusjumarindkopasfonts"/>
    <w:link w:val="Virsraksts2"/>
    <w:uiPriority w:val="9"/>
    <w:rsid w:val="00593C8F"/>
    <w:rPr>
      <w:rFonts w:asciiTheme="majorHAnsi" w:eastAsiaTheme="majorEastAsia" w:hAnsiTheme="majorHAnsi" w:cstheme="majorBidi"/>
      <w:b/>
      <w:bCs/>
      <w:color w:val="009900"/>
      <w:sz w:val="26"/>
      <w:szCs w:val="26"/>
    </w:rPr>
  </w:style>
  <w:style w:type="paragraph" w:styleId="Apakvirsraksts">
    <w:name w:val="Subtitle"/>
    <w:basedOn w:val="Parasts"/>
    <w:next w:val="Parasts"/>
    <w:link w:val="ApakvirsrakstsRakstz"/>
    <w:uiPriority w:val="11"/>
    <w:qFormat/>
    <w:rsid w:val="00DC5C2B"/>
    <w:pPr>
      <w:numPr>
        <w:ilvl w:val="1"/>
      </w:numPr>
      <w:spacing w:before="120"/>
      <w:ind w:firstLine="357"/>
    </w:pPr>
    <w:rPr>
      <w:rFonts w:asciiTheme="majorHAnsi" w:eastAsiaTheme="majorEastAsia" w:hAnsiTheme="majorHAnsi" w:cstheme="majorBidi"/>
      <w:i/>
      <w:iCs/>
      <w:color w:val="009900"/>
      <w:spacing w:val="15"/>
      <w:sz w:val="24"/>
      <w:szCs w:val="24"/>
    </w:rPr>
  </w:style>
  <w:style w:type="character" w:customStyle="1" w:styleId="ApakvirsrakstsRakstz">
    <w:name w:val="Apakšvirsraksts Rakstz."/>
    <w:basedOn w:val="Noklusjumarindkopasfonts"/>
    <w:link w:val="Apakvirsraksts"/>
    <w:uiPriority w:val="11"/>
    <w:rsid w:val="00DC5C2B"/>
    <w:rPr>
      <w:rFonts w:asciiTheme="majorHAnsi" w:eastAsiaTheme="majorEastAsia" w:hAnsiTheme="majorHAnsi" w:cstheme="majorBidi"/>
      <w:i/>
      <w:iCs/>
      <w:color w:val="009900"/>
      <w:spacing w:val="15"/>
      <w:sz w:val="24"/>
      <w:szCs w:val="24"/>
    </w:rPr>
  </w:style>
  <w:style w:type="character" w:customStyle="1" w:styleId="Virsraksts3Rakstz">
    <w:name w:val="Virsraksts 3 Rakstz."/>
    <w:basedOn w:val="Noklusjumarindkopasfonts"/>
    <w:link w:val="Virsraksts3"/>
    <w:uiPriority w:val="9"/>
    <w:rsid w:val="00291551"/>
    <w:rPr>
      <w:rFonts w:asciiTheme="majorHAnsi" w:eastAsiaTheme="majorEastAsia" w:hAnsiTheme="majorHAnsi" w:cstheme="majorBidi"/>
      <w:b/>
      <w:bCs/>
      <w:color w:val="009900"/>
      <w:sz w:val="24"/>
    </w:rPr>
  </w:style>
  <w:style w:type="character" w:customStyle="1" w:styleId="Virsraksts4Rakstz">
    <w:name w:val="Virsraksts 4 Rakstz."/>
    <w:basedOn w:val="Noklusjumarindkopasfonts"/>
    <w:link w:val="Virsraksts4"/>
    <w:uiPriority w:val="9"/>
    <w:rsid w:val="00291551"/>
    <w:rPr>
      <w:rFonts w:asciiTheme="majorHAnsi" w:eastAsiaTheme="majorEastAsia" w:hAnsiTheme="majorHAnsi" w:cstheme="majorBidi"/>
      <w:b/>
      <w:bCs/>
      <w:i/>
      <w:iCs/>
      <w:color w:val="009900"/>
      <w:sz w:val="24"/>
    </w:rPr>
  </w:style>
  <w:style w:type="character" w:customStyle="1" w:styleId="sadalasteksts">
    <w:name w:val="sadalasteksts"/>
    <w:basedOn w:val="Noklusjumarindkopasfonts"/>
    <w:rsid w:val="005564C6"/>
  </w:style>
  <w:style w:type="paragraph" w:styleId="Paraststmeklis">
    <w:name w:val="Normal (Web)"/>
    <w:basedOn w:val="Parasts"/>
    <w:uiPriority w:val="99"/>
    <w:unhideWhenUsed/>
    <w:rsid w:val="005564C6"/>
    <w:pPr>
      <w:spacing w:before="100" w:beforeAutospacing="1" w:after="100" w:afterAutospacing="1" w:line="240" w:lineRule="auto"/>
      <w:ind w:firstLine="0"/>
    </w:pPr>
    <w:rPr>
      <w:rFonts w:ascii="Times New Roman" w:eastAsia="Times New Roman" w:hAnsi="Times New Roman" w:cs="Times New Roman"/>
      <w:sz w:val="24"/>
      <w:szCs w:val="24"/>
      <w:lang w:eastAsia="lv-LV"/>
    </w:rPr>
  </w:style>
  <w:style w:type="character" w:customStyle="1" w:styleId="Lielais">
    <w:name w:val="Lielais"/>
    <w:rsid w:val="00C40E26"/>
    <w:rPr>
      <w:rFonts w:cs="Times New Roman"/>
      <w:caps/>
    </w:rPr>
  </w:style>
  <w:style w:type="paragraph" w:customStyle="1" w:styleId="Pamatteksts1">
    <w:name w:val="Pamatteksts1"/>
    <w:rsid w:val="00E10522"/>
    <w:pPr>
      <w:spacing w:after="0" w:line="240" w:lineRule="auto"/>
      <w:ind w:firstLine="170"/>
      <w:jc w:val="both"/>
    </w:pPr>
    <w:rPr>
      <w:rFonts w:ascii="Baskerville TL" w:eastAsiaTheme="minorEastAsia" w:hAnsi="Baskerville TL"/>
    </w:rPr>
  </w:style>
  <w:style w:type="paragraph" w:customStyle="1" w:styleId="10tab">
    <w:name w:val="10 tab"/>
    <w:basedOn w:val="Parasts"/>
    <w:link w:val="10tabRakstz"/>
    <w:qFormat/>
    <w:rsid w:val="00E10522"/>
    <w:pPr>
      <w:spacing w:before="120" w:after="120" w:line="240" w:lineRule="auto"/>
      <w:ind w:firstLine="0"/>
    </w:pPr>
    <w:rPr>
      <w:rFonts w:eastAsiaTheme="minorEastAsia"/>
      <w:lang w:eastAsia="lv-LV"/>
    </w:rPr>
  </w:style>
  <w:style w:type="character" w:customStyle="1" w:styleId="10tabRakstz">
    <w:name w:val="10 tab Rakstz."/>
    <w:basedOn w:val="Noklusjumarindkopasfonts"/>
    <w:link w:val="10tab"/>
    <w:rsid w:val="00E10522"/>
    <w:rPr>
      <w:rFonts w:eastAsiaTheme="minorEastAsia"/>
      <w:lang w:eastAsia="lv-LV"/>
    </w:rPr>
  </w:style>
  <w:style w:type="paragraph" w:styleId="Bezatstarpm">
    <w:name w:val="No Spacing"/>
    <w:uiPriority w:val="1"/>
    <w:qFormat/>
    <w:rsid w:val="00E10522"/>
    <w:pPr>
      <w:spacing w:after="0" w:line="240" w:lineRule="auto"/>
      <w:ind w:firstLine="357"/>
      <w:jc w:val="both"/>
    </w:pPr>
  </w:style>
  <w:style w:type="character" w:styleId="Izteiksmgs">
    <w:name w:val="Strong"/>
    <w:basedOn w:val="Noklusjumarindkopasfonts"/>
    <w:uiPriority w:val="22"/>
    <w:qFormat/>
    <w:rsid w:val="00AA6838"/>
    <w:rPr>
      <w:b/>
      <w:bCs/>
    </w:rPr>
  </w:style>
  <w:style w:type="paragraph" w:styleId="Intensvscitts">
    <w:name w:val="Intense Quote"/>
    <w:basedOn w:val="Parasts"/>
    <w:next w:val="Parasts"/>
    <w:link w:val="IntensvscittsRakstz"/>
    <w:uiPriority w:val="30"/>
    <w:qFormat/>
    <w:rsid w:val="00870014"/>
    <w:pPr>
      <w:pBdr>
        <w:bottom w:val="single" w:sz="4" w:space="4" w:color="7FD13B" w:themeColor="accent1"/>
      </w:pBdr>
      <w:spacing w:before="0" w:after="0" w:line="240" w:lineRule="auto"/>
      <w:ind w:left="936" w:right="936"/>
    </w:pPr>
    <w:rPr>
      <w:b/>
      <w:bCs/>
      <w:i/>
      <w:iCs/>
      <w:color w:val="009900"/>
      <w:sz w:val="36"/>
    </w:rPr>
  </w:style>
  <w:style w:type="character" w:customStyle="1" w:styleId="IntensvscittsRakstz">
    <w:name w:val="Intensīvs citāts Rakstz."/>
    <w:basedOn w:val="Noklusjumarindkopasfonts"/>
    <w:link w:val="Intensvscitts"/>
    <w:uiPriority w:val="30"/>
    <w:rsid w:val="00870014"/>
    <w:rPr>
      <w:b/>
      <w:bCs/>
      <w:i/>
      <w:iCs/>
      <w:color w:val="0099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3205">
      <w:bodyDiv w:val="1"/>
      <w:marLeft w:val="45"/>
      <w:marRight w:val="45"/>
      <w:marTop w:val="90"/>
      <w:marBottom w:val="90"/>
      <w:divBdr>
        <w:top w:val="none" w:sz="0" w:space="0" w:color="auto"/>
        <w:left w:val="none" w:sz="0" w:space="0" w:color="auto"/>
        <w:bottom w:val="none" w:sz="0" w:space="0" w:color="auto"/>
        <w:right w:val="none" w:sz="0" w:space="0" w:color="auto"/>
      </w:divBdr>
      <w:divsChild>
        <w:div w:id="986784627">
          <w:marLeft w:val="0"/>
          <w:marRight w:val="0"/>
          <w:marTop w:val="0"/>
          <w:marBottom w:val="567"/>
          <w:divBdr>
            <w:top w:val="none" w:sz="0" w:space="0" w:color="auto"/>
            <w:left w:val="none" w:sz="0" w:space="0" w:color="auto"/>
            <w:bottom w:val="none" w:sz="0" w:space="0" w:color="auto"/>
            <w:right w:val="none" w:sz="0" w:space="0" w:color="auto"/>
          </w:divBdr>
        </w:div>
      </w:divsChild>
    </w:div>
    <w:div w:id="685449271">
      <w:bodyDiv w:val="1"/>
      <w:marLeft w:val="0"/>
      <w:marRight w:val="0"/>
      <w:marTop w:val="0"/>
      <w:marBottom w:val="0"/>
      <w:divBdr>
        <w:top w:val="none" w:sz="0" w:space="0" w:color="auto"/>
        <w:left w:val="none" w:sz="0" w:space="0" w:color="auto"/>
        <w:bottom w:val="none" w:sz="0" w:space="0" w:color="auto"/>
        <w:right w:val="none" w:sz="0" w:space="0" w:color="auto"/>
      </w:divBdr>
      <w:divsChild>
        <w:div w:id="1506241033">
          <w:marLeft w:val="0"/>
          <w:marRight w:val="0"/>
          <w:marTop w:val="75"/>
          <w:marBottom w:val="0"/>
          <w:divBdr>
            <w:top w:val="none" w:sz="0" w:space="0" w:color="auto"/>
            <w:left w:val="none" w:sz="0" w:space="0" w:color="auto"/>
            <w:bottom w:val="none" w:sz="0" w:space="0" w:color="auto"/>
            <w:right w:val="none" w:sz="0" w:space="0" w:color="auto"/>
          </w:divBdr>
          <w:divsChild>
            <w:div w:id="721635465">
              <w:marLeft w:val="0"/>
              <w:marRight w:val="0"/>
              <w:marTop w:val="0"/>
              <w:marBottom w:val="0"/>
              <w:divBdr>
                <w:top w:val="none" w:sz="0" w:space="0" w:color="auto"/>
                <w:left w:val="none" w:sz="0" w:space="0" w:color="auto"/>
                <w:bottom w:val="none" w:sz="0" w:space="0" w:color="auto"/>
                <w:right w:val="none" w:sz="0" w:space="0" w:color="auto"/>
              </w:divBdr>
              <w:divsChild>
                <w:div w:id="1124691870">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794520655">
      <w:bodyDiv w:val="1"/>
      <w:marLeft w:val="45"/>
      <w:marRight w:val="45"/>
      <w:marTop w:val="90"/>
      <w:marBottom w:val="90"/>
      <w:divBdr>
        <w:top w:val="none" w:sz="0" w:space="0" w:color="auto"/>
        <w:left w:val="none" w:sz="0" w:space="0" w:color="auto"/>
        <w:bottom w:val="none" w:sz="0" w:space="0" w:color="auto"/>
        <w:right w:val="none" w:sz="0" w:space="0" w:color="auto"/>
      </w:divBdr>
      <w:divsChild>
        <w:div w:id="1139032657">
          <w:marLeft w:val="0"/>
          <w:marRight w:val="0"/>
          <w:marTop w:val="0"/>
          <w:marBottom w:val="567"/>
          <w:divBdr>
            <w:top w:val="none" w:sz="0" w:space="0" w:color="auto"/>
            <w:left w:val="none" w:sz="0" w:space="0" w:color="auto"/>
            <w:bottom w:val="none" w:sz="0" w:space="0" w:color="auto"/>
            <w:right w:val="none" w:sz="0" w:space="0" w:color="auto"/>
          </w:divBdr>
        </w:div>
      </w:divsChild>
    </w:div>
    <w:div w:id="998652829">
      <w:bodyDiv w:val="1"/>
      <w:marLeft w:val="0"/>
      <w:marRight w:val="0"/>
      <w:marTop w:val="0"/>
      <w:marBottom w:val="0"/>
      <w:divBdr>
        <w:top w:val="none" w:sz="0" w:space="0" w:color="auto"/>
        <w:left w:val="none" w:sz="0" w:space="0" w:color="auto"/>
        <w:bottom w:val="none" w:sz="0" w:space="0" w:color="auto"/>
        <w:right w:val="none" w:sz="0" w:space="0" w:color="auto"/>
      </w:divBdr>
    </w:div>
    <w:div w:id="999626178">
      <w:bodyDiv w:val="1"/>
      <w:marLeft w:val="0"/>
      <w:marRight w:val="0"/>
      <w:marTop w:val="0"/>
      <w:marBottom w:val="0"/>
      <w:divBdr>
        <w:top w:val="none" w:sz="0" w:space="0" w:color="auto"/>
        <w:left w:val="none" w:sz="0" w:space="0" w:color="auto"/>
        <w:bottom w:val="none" w:sz="0" w:space="0" w:color="auto"/>
        <w:right w:val="none" w:sz="0" w:space="0" w:color="auto"/>
      </w:divBdr>
    </w:div>
    <w:div w:id="1105424306">
      <w:bodyDiv w:val="1"/>
      <w:marLeft w:val="0"/>
      <w:marRight w:val="0"/>
      <w:marTop w:val="0"/>
      <w:marBottom w:val="0"/>
      <w:divBdr>
        <w:top w:val="none" w:sz="0" w:space="0" w:color="auto"/>
        <w:left w:val="none" w:sz="0" w:space="0" w:color="auto"/>
        <w:bottom w:val="none" w:sz="0" w:space="0" w:color="auto"/>
        <w:right w:val="none" w:sz="0" w:space="0" w:color="auto"/>
      </w:divBdr>
    </w:div>
    <w:div w:id="1199777225">
      <w:bodyDiv w:val="1"/>
      <w:marLeft w:val="0"/>
      <w:marRight w:val="0"/>
      <w:marTop w:val="0"/>
      <w:marBottom w:val="0"/>
      <w:divBdr>
        <w:top w:val="none" w:sz="0" w:space="0" w:color="auto"/>
        <w:left w:val="none" w:sz="0" w:space="0" w:color="auto"/>
        <w:bottom w:val="none" w:sz="0" w:space="0" w:color="auto"/>
        <w:right w:val="none" w:sz="0" w:space="0" w:color="auto"/>
      </w:divBdr>
    </w:div>
    <w:div w:id="1210457150">
      <w:bodyDiv w:val="1"/>
      <w:marLeft w:val="0"/>
      <w:marRight w:val="0"/>
      <w:marTop w:val="0"/>
      <w:marBottom w:val="0"/>
      <w:divBdr>
        <w:top w:val="none" w:sz="0" w:space="0" w:color="auto"/>
        <w:left w:val="none" w:sz="0" w:space="0" w:color="auto"/>
        <w:bottom w:val="none" w:sz="0" w:space="0" w:color="auto"/>
        <w:right w:val="none" w:sz="0" w:space="0" w:color="auto"/>
      </w:divBdr>
    </w:div>
    <w:div w:id="1557551588">
      <w:bodyDiv w:val="1"/>
      <w:marLeft w:val="45"/>
      <w:marRight w:val="45"/>
      <w:marTop w:val="90"/>
      <w:marBottom w:val="90"/>
      <w:divBdr>
        <w:top w:val="none" w:sz="0" w:space="0" w:color="auto"/>
        <w:left w:val="none" w:sz="0" w:space="0" w:color="auto"/>
        <w:bottom w:val="none" w:sz="0" w:space="0" w:color="auto"/>
        <w:right w:val="none" w:sz="0" w:space="0" w:color="auto"/>
      </w:divBdr>
      <w:divsChild>
        <w:div w:id="1758013168">
          <w:marLeft w:val="0"/>
          <w:marRight w:val="0"/>
          <w:marTop w:val="0"/>
          <w:marBottom w:val="567"/>
          <w:divBdr>
            <w:top w:val="none" w:sz="0" w:space="0" w:color="auto"/>
            <w:left w:val="none" w:sz="0" w:space="0" w:color="auto"/>
            <w:bottom w:val="none" w:sz="0" w:space="0" w:color="auto"/>
            <w:right w:val="none" w:sz="0" w:space="0" w:color="auto"/>
          </w:divBdr>
        </w:div>
      </w:divsChild>
    </w:div>
    <w:div w:id="1845853125">
      <w:bodyDiv w:val="1"/>
      <w:marLeft w:val="0"/>
      <w:marRight w:val="0"/>
      <w:marTop w:val="0"/>
      <w:marBottom w:val="0"/>
      <w:divBdr>
        <w:top w:val="none" w:sz="0" w:space="0" w:color="auto"/>
        <w:left w:val="none" w:sz="0" w:space="0" w:color="auto"/>
        <w:bottom w:val="none" w:sz="0" w:space="0" w:color="auto"/>
        <w:right w:val="none" w:sz="0" w:space="0" w:color="auto"/>
      </w:divBdr>
    </w:div>
    <w:div w:id="1873574226">
      <w:bodyDiv w:val="1"/>
      <w:marLeft w:val="0"/>
      <w:marRight w:val="0"/>
      <w:marTop w:val="0"/>
      <w:marBottom w:val="0"/>
      <w:divBdr>
        <w:top w:val="none" w:sz="0" w:space="0" w:color="auto"/>
        <w:left w:val="none" w:sz="0" w:space="0" w:color="auto"/>
        <w:bottom w:val="none" w:sz="0" w:space="0" w:color="auto"/>
        <w:right w:val="none" w:sz="0" w:space="0" w:color="auto"/>
      </w:divBdr>
    </w:div>
    <w:div w:id="21278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dl.tilde.lv/TildesJumis/Help/5.5/Online/banka_imports.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seb.lv/lv/corporate/services/electronic/gateway/" TargetMode="External"/><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forums.tilde.lv/viewtopic.php?t=178" TargetMode="External"/><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http://www.tilde.lv/tildes-jumis/par-produktu/nozaru-risinajumi" TargetMode="External"/><Relationship Id="rId14" Type="http://schemas.openxmlformats.org/officeDocument/2006/relationships/hyperlink" Target="http://www.seb.lv/lv/corporate/services/electronic/gateway/" TargetMode="External"/><Relationship Id="rId22" Type="http://schemas.openxmlformats.org/officeDocument/2006/relationships/hyperlink" Target="http://dl.tilde.lv/TildesJumis/Help/5.5/Online/banka_imports.htm" TargetMode="Externa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forums.tilde.lv/viewtopic.php?t=178" TargetMode="External"/></Relationships>
</file>

<file path=word/theme/theme1.xml><?xml version="1.0" encoding="utf-8"?>
<a:theme xmlns:a="http://schemas.openxmlformats.org/drawingml/2006/main" name="Office dizains">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02FE-BF03-477D-AB9C-C1FDC1A0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12</Pages>
  <Words>6712</Words>
  <Characters>3826</Characters>
  <Application>Microsoft Office Word</Application>
  <DocSecurity>0</DocSecurity>
  <Lines>31</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Anda Ziemele</dc:creator>
  <cp:lastModifiedBy>Anda Ziemele</cp:lastModifiedBy>
  <cp:revision>65</cp:revision>
  <cp:lastPrinted>2011-06-29T07:58:00Z</cp:lastPrinted>
  <dcterms:created xsi:type="dcterms:W3CDTF">2012-11-23T07:36:00Z</dcterms:created>
  <dcterms:modified xsi:type="dcterms:W3CDTF">2013-05-31T13:00:00Z</dcterms:modified>
</cp:coreProperties>
</file>