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65" w:rsidRPr="00B12217" w:rsidRDefault="00646165" w:rsidP="00B12217">
      <w:pPr>
        <w:autoSpaceDE w:val="0"/>
        <w:autoSpaceDN w:val="0"/>
        <w:adjustRightInd w:val="0"/>
        <w:rPr>
          <w:rFonts w:cstheme="minorHAnsi"/>
          <w:b/>
          <w:color w:val="000000"/>
        </w:rPr>
      </w:pPr>
    </w:p>
    <w:p w:rsidR="00646165" w:rsidRPr="00B12217" w:rsidRDefault="00646165" w:rsidP="00B12217">
      <w:pPr>
        <w:pStyle w:val="pamatteksts"/>
        <w:spacing w:after="0" w:line="360" w:lineRule="auto"/>
        <w:jc w:val="center"/>
        <w:rPr>
          <w:rFonts w:asciiTheme="minorHAnsi" w:hAnsiTheme="minorHAnsi" w:cstheme="minorHAnsi"/>
          <w:sz w:val="32"/>
          <w:szCs w:val="22"/>
        </w:rPr>
      </w:pPr>
      <w:bookmarkStart w:id="0" w:name="OLE_LINK1"/>
      <w:r w:rsidRPr="00B12217">
        <w:rPr>
          <w:rFonts w:asciiTheme="minorHAnsi" w:hAnsiTheme="minorHAnsi" w:cstheme="minorHAnsi"/>
          <w:b/>
          <w:sz w:val="32"/>
          <w:szCs w:val="22"/>
        </w:rPr>
        <w:t>Cienījamie sistēmas Tildes Jumis lietotāji!</w:t>
      </w:r>
    </w:p>
    <w:bookmarkEnd w:id="0"/>
    <w:p w:rsidR="00646165" w:rsidRPr="00B12217" w:rsidRDefault="00646165" w:rsidP="00B12217">
      <w:pPr>
        <w:pStyle w:val="pamatteksts"/>
        <w:spacing w:after="0" w:line="360" w:lineRule="auto"/>
        <w:rPr>
          <w:rFonts w:asciiTheme="minorHAnsi" w:hAnsiTheme="minorHAnsi" w:cstheme="minorHAnsi"/>
          <w:sz w:val="28"/>
          <w:szCs w:val="22"/>
          <w:highlight w:val="yellow"/>
        </w:rPr>
      </w:pPr>
    </w:p>
    <w:p w:rsidR="006C72C0" w:rsidRPr="00087DD3" w:rsidRDefault="006C72C0" w:rsidP="006C72C0">
      <w:pPr>
        <w:pStyle w:val="pamatteksts"/>
        <w:spacing w:after="0" w:line="360" w:lineRule="auto"/>
        <w:rPr>
          <w:rFonts w:asciiTheme="minorHAnsi" w:hAnsiTheme="minorHAnsi"/>
          <w:sz w:val="22"/>
          <w:szCs w:val="22"/>
        </w:rPr>
      </w:pPr>
      <w:r w:rsidRPr="00087DD3">
        <w:rPr>
          <w:rFonts w:asciiTheme="minorHAnsi" w:hAnsiTheme="minorHAnsi"/>
          <w:sz w:val="22"/>
          <w:szCs w:val="22"/>
        </w:rPr>
        <w:t xml:space="preserve">Esam sagatavojuši un nosūtām sistēmas </w:t>
      </w:r>
      <w:r w:rsidRPr="00087DD3">
        <w:rPr>
          <w:rFonts w:asciiTheme="minorHAnsi" w:hAnsiTheme="minorHAnsi"/>
          <w:b/>
          <w:sz w:val="22"/>
          <w:szCs w:val="22"/>
        </w:rPr>
        <w:t xml:space="preserve">Tildes Jumis </w:t>
      </w:r>
      <w:r w:rsidR="003E6A9A">
        <w:rPr>
          <w:rFonts w:asciiTheme="minorHAnsi" w:hAnsiTheme="minorHAnsi"/>
          <w:b/>
          <w:sz w:val="22"/>
          <w:szCs w:val="22"/>
        </w:rPr>
        <w:t>2014</w:t>
      </w:r>
      <w:r w:rsidRPr="00087DD3">
        <w:rPr>
          <w:rFonts w:asciiTheme="minorHAnsi" w:hAnsiTheme="minorHAnsi"/>
          <w:b/>
          <w:sz w:val="22"/>
          <w:szCs w:val="22"/>
        </w:rPr>
        <w:t xml:space="preserve"> </w:t>
      </w:r>
      <w:r w:rsidR="003E6A9A">
        <w:rPr>
          <w:rFonts w:asciiTheme="minorHAnsi" w:hAnsiTheme="minorHAnsi"/>
          <w:b/>
          <w:sz w:val="22"/>
          <w:szCs w:val="22"/>
        </w:rPr>
        <w:t>Februāra</w:t>
      </w:r>
      <w:r w:rsidRPr="00087DD3">
        <w:rPr>
          <w:rFonts w:asciiTheme="minorHAnsi" w:hAnsiTheme="minorHAnsi"/>
          <w:b/>
          <w:sz w:val="22"/>
          <w:szCs w:val="22"/>
        </w:rPr>
        <w:t xml:space="preserve"> izlaidumu</w:t>
      </w:r>
      <w:r w:rsidRPr="00087DD3">
        <w:rPr>
          <w:rFonts w:asciiTheme="minorHAnsi" w:hAnsiTheme="minorHAnsi"/>
          <w:sz w:val="22"/>
          <w:szCs w:val="22"/>
        </w:rPr>
        <w:t>, kurā ietvertie uzlabojumi atvieglos un darīs patīkamāku darbu ar šo sistēmu.</w:t>
      </w:r>
    </w:p>
    <w:p w:rsidR="006C72C0" w:rsidRDefault="006C72C0" w:rsidP="006C72C0">
      <w:pPr>
        <w:pStyle w:val="Vienkrsteksts"/>
        <w:spacing w:line="360" w:lineRule="auto"/>
        <w:ind w:left="720" w:firstLine="0"/>
        <w:rPr>
          <w:rFonts w:asciiTheme="minorHAnsi" w:hAnsiTheme="minorHAnsi" w:cs="Times New Roman"/>
          <w:sz w:val="22"/>
          <w:szCs w:val="22"/>
        </w:rPr>
      </w:pPr>
    </w:p>
    <w:p w:rsidR="006C72C0" w:rsidRPr="006C72C0" w:rsidRDefault="006C72C0" w:rsidP="006C72C0">
      <w:pPr>
        <w:pStyle w:val="Vienkrsteksts"/>
        <w:spacing w:line="360" w:lineRule="auto"/>
        <w:ind w:left="720" w:firstLine="0"/>
        <w:rPr>
          <w:rFonts w:asciiTheme="minorHAnsi" w:hAnsiTheme="minorHAnsi" w:cs="Times New Roman"/>
          <w:b/>
          <w:sz w:val="22"/>
          <w:szCs w:val="22"/>
        </w:rPr>
      </w:pPr>
      <w:r w:rsidRPr="006C72C0">
        <w:rPr>
          <w:rFonts w:asciiTheme="minorHAnsi" w:hAnsiTheme="minorHAnsi" w:cs="Times New Roman"/>
          <w:b/>
          <w:sz w:val="22"/>
          <w:szCs w:val="22"/>
        </w:rPr>
        <w:t xml:space="preserve">Būtiskākie jaunumi sistēmas Tildes Jumis </w:t>
      </w:r>
      <w:r w:rsidR="003E6A9A">
        <w:rPr>
          <w:rFonts w:asciiTheme="minorHAnsi" w:hAnsiTheme="minorHAnsi" w:cs="Times New Roman"/>
          <w:b/>
          <w:sz w:val="22"/>
          <w:szCs w:val="22"/>
        </w:rPr>
        <w:t>2014</w:t>
      </w:r>
      <w:r w:rsidRPr="006C72C0">
        <w:rPr>
          <w:rFonts w:asciiTheme="minorHAnsi" w:hAnsiTheme="minorHAnsi" w:cs="Times New Roman"/>
          <w:b/>
          <w:sz w:val="22"/>
          <w:szCs w:val="22"/>
        </w:rPr>
        <w:t xml:space="preserve"> </w:t>
      </w:r>
      <w:r w:rsidR="003E6A9A">
        <w:rPr>
          <w:rFonts w:asciiTheme="minorHAnsi" w:hAnsiTheme="minorHAnsi" w:cs="Times New Roman"/>
          <w:b/>
          <w:sz w:val="22"/>
          <w:szCs w:val="22"/>
        </w:rPr>
        <w:t>Februāra</w:t>
      </w:r>
      <w:r w:rsidRPr="006C72C0">
        <w:rPr>
          <w:rFonts w:asciiTheme="minorHAnsi" w:hAnsiTheme="minorHAnsi"/>
          <w:b/>
          <w:sz w:val="22"/>
          <w:szCs w:val="22"/>
        </w:rPr>
        <w:t xml:space="preserve"> </w:t>
      </w:r>
      <w:r w:rsidRPr="006C72C0">
        <w:rPr>
          <w:rFonts w:asciiTheme="minorHAnsi" w:hAnsiTheme="minorHAnsi" w:cs="Times New Roman"/>
          <w:b/>
          <w:sz w:val="22"/>
          <w:szCs w:val="22"/>
        </w:rPr>
        <w:t>izlaidumā:</w:t>
      </w:r>
    </w:p>
    <w:p w:rsidR="00ED6DD4" w:rsidRDefault="003E6A9A" w:rsidP="00E12F7C">
      <w:pPr>
        <w:pStyle w:val="Sarakstarindkopa"/>
        <w:numPr>
          <w:ilvl w:val="0"/>
          <w:numId w:val="1"/>
        </w:numPr>
        <w:rPr>
          <w:rFonts w:cs="Calibri"/>
        </w:rPr>
      </w:pPr>
      <w:r>
        <w:rPr>
          <w:rFonts w:cs="Calibri"/>
          <w:b/>
        </w:rPr>
        <w:t>Nodokļu atskaites</w:t>
      </w:r>
      <w:r w:rsidR="00ED6DD4" w:rsidRPr="00F26763">
        <w:rPr>
          <w:rFonts w:cs="Calibri"/>
          <w:b/>
        </w:rPr>
        <w:t xml:space="preserve"> eiro</w:t>
      </w:r>
      <w:r w:rsidR="003878F4">
        <w:rPr>
          <w:rFonts w:cs="Calibri"/>
          <w:b/>
        </w:rPr>
        <w:t xml:space="preserve"> </w:t>
      </w:r>
      <w:r w:rsidR="003878F4" w:rsidRPr="003878F4">
        <w:rPr>
          <w:rFonts w:cs="Calibri"/>
        </w:rPr>
        <w:t xml:space="preserve">— </w:t>
      </w:r>
      <w:r>
        <w:rPr>
          <w:rFonts w:cs="Calibri"/>
        </w:rPr>
        <w:t>izveidotas un iekļautas nodokļu atskaites eiro, kā arī šo atskaišu eksports uz EDS</w:t>
      </w:r>
      <w:r w:rsidR="00ED6DD4">
        <w:rPr>
          <w:rFonts w:cs="Calibri"/>
        </w:rPr>
        <w:t>:</w:t>
      </w:r>
    </w:p>
    <w:p w:rsidR="0095443F" w:rsidRDefault="006D6E86" w:rsidP="00E12F7C">
      <w:pPr>
        <w:pStyle w:val="Sarakstarindkopa"/>
        <w:numPr>
          <w:ilvl w:val="0"/>
          <w:numId w:val="1"/>
        </w:numPr>
        <w:rPr>
          <w:rFonts w:cs="Calibri"/>
        </w:rPr>
      </w:pPr>
      <w:r w:rsidRPr="006D6E86">
        <w:rPr>
          <w:rFonts w:cs="Calibri"/>
          <w:b/>
        </w:rPr>
        <w:t>Tildes Jumis — Uzņēmuma vadība</w:t>
      </w:r>
      <w:r>
        <w:rPr>
          <w:rFonts w:cs="Calibri"/>
        </w:rPr>
        <w:t xml:space="preserve"> — atjaunota versija</w:t>
      </w:r>
      <w:r w:rsidR="00136945">
        <w:rPr>
          <w:rFonts w:cs="Calibri"/>
        </w:rPr>
        <w:t>.</w:t>
      </w:r>
    </w:p>
    <w:p w:rsidR="00E076A5" w:rsidRPr="00F26763" w:rsidRDefault="00E076A5" w:rsidP="00E12F7C">
      <w:pPr>
        <w:pStyle w:val="Sarakstarindkopa"/>
        <w:numPr>
          <w:ilvl w:val="0"/>
          <w:numId w:val="1"/>
        </w:numPr>
        <w:rPr>
          <w:rFonts w:cs="Calibri"/>
        </w:rPr>
      </w:pPr>
      <w:r>
        <w:rPr>
          <w:rFonts w:cs="Calibri"/>
          <w:b/>
        </w:rPr>
        <w:t>Informācija par veidņu lietošanu</w:t>
      </w:r>
      <w:r>
        <w:rPr>
          <w:rFonts w:cs="Calibri"/>
        </w:rPr>
        <w:t xml:space="preserve"> </w:t>
      </w:r>
      <w:r w:rsidRPr="00E076A5">
        <w:rPr>
          <w:rFonts w:cs="Calibri"/>
        </w:rPr>
        <w:t>—</w:t>
      </w:r>
      <w:r>
        <w:rPr>
          <w:rFonts w:cs="Calibri"/>
        </w:rPr>
        <w:t xml:space="preserve"> saraksts ar veidnēm, kuru lietošana eiro datu bāzē nav lietderīga.</w:t>
      </w:r>
    </w:p>
    <w:p w:rsidR="00301D4E" w:rsidRPr="00EB3014" w:rsidRDefault="00301D4E" w:rsidP="00312C80"/>
    <w:p w:rsidR="00BF412D" w:rsidRDefault="00BF412D" w:rsidP="00BF412D">
      <w:pPr>
        <w:pStyle w:val="Vienkrsteksts"/>
        <w:spacing w:line="360" w:lineRule="auto"/>
        <w:ind w:left="360"/>
        <w:rPr>
          <w:rFonts w:asciiTheme="minorHAnsi" w:hAnsiTheme="minorHAnsi" w:cs="Times New Roman"/>
          <w:b/>
          <w:sz w:val="22"/>
          <w:szCs w:val="22"/>
        </w:rPr>
      </w:pPr>
      <w:r>
        <w:rPr>
          <w:rFonts w:asciiTheme="minorHAnsi" w:hAnsiTheme="minorHAnsi" w:cs="Times New Roman"/>
          <w:b/>
          <w:sz w:val="22"/>
          <w:szCs w:val="22"/>
        </w:rPr>
        <w:t>Pārējās izmaiņas:</w:t>
      </w:r>
    </w:p>
    <w:p w:rsidR="00171480" w:rsidRPr="00BF412D" w:rsidRDefault="00171480" w:rsidP="00171480">
      <w:pPr>
        <w:pStyle w:val="Vienkrsteksts"/>
        <w:numPr>
          <w:ilvl w:val="0"/>
          <w:numId w:val="11"/>
        </w:numPr>
        <w:spacing w:line="360" w:lineRule="auto"/>
        <w:rPr>
          <w:rFonts w:asciiTheme="minorHAnsi" w:hAnsiTheme="minorHAnsi" w:cs="Times New Roman"/>
          <w:sz w:val="22"/>
          <w:szCs w:val="22"/>
        </w:rPr>
      </w:pPr>
      <w:r>
        <w:rPr>
          <w:rFonts w:asciiTheme="minorHAnsi" w:hAnsiTheme="minorHAnsi" w:cs="Times New Roman"/>
          <w:sz w:val="22"/>
          <w:szCs w:val="22"/>
        </w:rPr>
        <w:t>VSAOI „griesti” — izmaiņas jāveic manuāli pēc nepieciešamības.</w:t>
      </w:r>
    </w:p>
    <w:p w:rsidR="00171480" w:rsidRDefault="00171480" w:rsidP="00171480">
      <w:pPr>
        <w:pStyle w:val="Vienkrsteksts"/>
        <w:numPr>
          <w:ilvl w:val="0"/>
          <w:numId w:val="11"/>
        </w:numPr>
        <w:spacing w:line="360" w:lineRule="auto"/>
        <w:rPr>
          <w:rFonts w:asciiTheme="minorHAnsi" w:hAnsiTheme="minorHAnsi" w:cs="Times New Roman"/>
          <w:sz w:val="22"/>
          <w:szCs w:val="22"/>
        </w:rPr>
      </w:pPr>
      <w:r>
        <w:rPr>
          <w:rFonts w:asciiTheme="minorHAnsi" w:hAnsiTheme="minorHAnsi" w:cs="Times New Roman"/>
          <w:sz w:val="22"/>
          <w:szCs w:val="22"/>
        </w:rPr>
        <w:t>Izmaiņas profesiju klasifikatorā — informatīva tabula. Izmaiņas jāveic manuāli!</w:t>
      </w:r>
    </w:p>
    <w:p w:rsidR="00171480" w:rsidRDefault="00171480" w:rsidP="00171480">
      <w:pPr>
        <w:pStyle w:val="Vienkrsteksts"/>
        <w:numPr>
          <w:ilvl w:val="0"/>
          <w:numId w:val="11"/>
        </w:numPr>
        <w:spacing w:line="360" w:lineRule="auto"/>
        <w:rPr>
          <w:rFonts w:asciiTheme="minorHAnsi" w:hAnsiTheme="minorHAnsi" w:cs="Times New Roman"/>
          <w:sz w:val="22"/>
          <w:szCs w:val="22"/>
        </w:rPr>
      </w:pPr>
      <w:r>
        <w:rPr>
          <w:rFonts w:asciiTheme="minorHAnsi" w:hAnsiTheme="minorHAnsi" w:cs="Times New Roman"/>
          <w:sz w:val="22"/>
          <w:szCs w:val="22"/>
        </w:rPr>
        <w:t>Aktualizēts ienākuma kodu (veidu) saraksts.</w:t>
      </w:r>
    </w:p>
    <w:p w:rsidR="001D4748" w:rsidRDefault="001D4748" w:rsidP="00171480">
      <w:pPr>
        <w:pStyle w:val="Vienkrsteksts"/>
        <w:numPr>
          <w:ilvl w:val="0"/>
          <w:numId w:val="11"/>
        </w:numPr>
        <w:spacing w:line="360" w:lineRule="auto"/>
        <w:rPr>
          <w:rFonts w:asciiTheme="minorHAnsi" w:hAnsiTheme="minorHAnsi" w:cs="Times New Roman"/>
          <w:sz w:val="22"/>
          <w:szCs w:val="22"/>
        </w:rPr>
      </w:pPr>
      <w:r>
        <w:rPr>
          <w:rFonts w:asciiTheme="minorHAnsi" w:hAnsiTheme="minorHAnsi" w:cs="Times New Roman"/>
          <w:sz w:val="22"/>
          <w:szCs w:val="22"/>
        </w:rPr>
        <w:t>Izņemtas vecā parauga likumdošanas atskaites un to eksporta formāti.</w:t>
      </w:r>
    </w:p>
    <w:p w:rsidR="00013319" w:rsidRDefault="00013319" w:rsidP="00013319">
      <w:pPr>
        <w:pStyle w:val="Vienkrsteksts"/>
        <w:spacing w:line="360" w:lineRule="auto"/>
        <w:ind w:left="1077" w:firstLine="0"/>
        <w:rPr>
          <w:rFonts w:asciiTheme="minorHAnsi" w:hAnsiTheme="minorHAnsi" w:cs="Times New Roman"/>
          <w:sz w:val="22"/>
          <w:szCs w:val="22"/>
        </w:rPr>
      </w:pPr>
    </w:p>
    <w:tbl>
      <w:tblPr>
        <w:tblStyle w:val="Reatabula"/>
        <w:tblW w:w="0" w:type="auto"/>
        <w:jc w:val="center"/>
        <w:tblBorders>
          <w:top w:val="dotted" w:sz="4" w:space="0" w:color="009900"/>
          <w:left w:val="dotted" w:sz="4" w:space="0" w:color="009900"/>
          <w:bottom w:val="dotted" w:sz="4" w:space="0" w:color="009900"/>
          <w:right w:val="dotted" w:sz="4" w:space="0" w:color="009900"/>
          <w:insideH w:val="none" w:sz="0" w:space="0" w:color="auto"/>
          <w:insideV w:val="none" w:sz="0" w:space="0" w:color="auto"/>
        </w:tblBorders>
        <w:tblLook w:val="04A0" w:firstRow="1" w:lastRow="0" w:firstColumn="1" w:lastColumn="0" w:noHBand="0" w:noVBand="1"/>
      </w:tblPr>
      <w:tblGrid>
        <w:gridCol w:w="943"/>
        <w:gridCol w:w="9194"/>
      </w:tblGrid>
      <w:tr w:rsidR="00013319" w:rsidTr="00B53C4C">
        <w:trPr>
          <w:jc w:val="center"/>
        </w:trPr>
        <w:tc>
          <w:tcPr>
            <w:tcW w:w="943" w:type="dxa"/>
          </w:tcPr>
          <w:p w:rsidR="00013319" w:rsidRPr="00FB4BF1" w:rsidRDefault="00013319" w:rsidP="00B53C4C">
            <w:pPr>
              <w:pStyle w:val="Pamatteksts1"/>
              <w:ind w:firstLine="0"/>
              <w:jc w:val="center"/>
              <w:rPr>
                <w:rFonts w:ascii="Times New Roman" w:hAnsi="Times New Roman"/>
                <w:b/>
                <w:color w:val="009900"/>
                <w:sz w:val="52"/>
                <w:szCs w:val="52"/>
              </w:rPr>
            </w:pPr>
            <w:r w:rsidRPr="00E10522">
              <w:rPr>
                <w:rFonts w:ascii="Times New Roman" w:hAnsi="Times New Roman"/>
                <w:b/>
                <w:color w:val="007300"/>
                <w:sz w:val="52"/>
                <w:szCs w:val="52"/>
              </w:rPr>
              <w:sym w:font="Wingdings" w:char="F047"/>
            </w:r>
          </w:p>
        </w:tc>
        <w:tc>
          <w:tcPr>
            <w:tcW w:w="9194" w:type="dxa"/>
            <w:vAlign w:val="center"/>
          </w:tcPr>
          <w:p w:rsidR="0062624B" w:rsidRDefault="00013319" w:rsidP="00B53C4C">
            <w:pPr>
              <w:ind w:firstLine="0"/>
              <w:rPr>
                <w:rFonts w:asciiTheme="minorHAnsi" w:hAnsiTheme="minorHAnsi"/>
                <w:b/>
                <w:color w:val="006600"/>
                <w:sz w:val="22"/>
              </w:rPr>
            </w:pPr>
            <w:r>
              <w:rPr>
                <w:rFonts w:asciiTheme="minorHAnsi" w:hAnsiTheme="minorHAnsi"/>
                <w:b/>
                <w:color w:val="006600"/>
                <w:sz w:val="22"/>
              </w:rPr>
              <w:t>Jauninājumu var uzlikt tikai datu bāzei ar</w:t>
            </w:r>
            <w:r w:rsidR="0062624B">
              <w:rPr>
                <w:rFonts w:asciiTheme="minorHAnsi" w:hAnsiTheme="minorHAnsi"/>
                <w:b/>
                <w:color w:val="006600"/>
                <w:sz w:val="22"/>
              </w:rPr>
              <w:t xml:space="preserve"> Tildes Jumis 2013 Novembra izlaidumu.</w:t>
            </w:r>
          </w:p>
          <w:p w:rsidR="00013319" w:rsidRPr="00843E72" w:rsidRDefault="0062624B" w:rsidP="00925AF6">
            <w:pPr>
              <w:ind w:firstLine="0"/>
              <w:rPr>
                <w:b/>
                <w:color w:val="006600"/>
                <w:sz w:val="24"/>
                <w:szCs w:val="24"/>
              </w:rPr>
            </w:pPr>
            <w:r>
              <w:rPr>
                <w:rFonts w:asciiTheme="minorHAnsi" w:hAnsiTheme="minorHAnsi"/>
                <w:b/>
                <w:color w:val="006600"/>
                <w:sz w:val="22"/>
              </w:rPr>
              <w:t xml:space="preserve">Jaunākās izmaiņas </w:t>
            </w:r>
            <w:r w:rsidR="00925AF6">
              <w:rPr>
                <w:rFonts w:asciiTheme="minorHAnsi" w:hAnsiTheme="minorHAnsi"/>
                <w:b/>
                <w:color w:val="006600"/>
                <w:sz w:val="22"/>
              </w:rPr>
              <w:t>būs pieejamas</w:t>
            </w:r>
            <w:r>
              <w:rPr>
                <w:rFonts w:asciiTheme="minorHAnsi" w:hAnsiTheme="minorHAnsi"/>
                <w:b/>
                <w:color w:val="006600"/>
                <w:sz w:val="22"/>
              </w:rPr>
              <w:t xml:space="preserve"> tikai datu bāzē ar</w:t>
            </w:r>
            <w:r w:rsidR="00013319">
              <w:rPr>
                <w:rFonts w:asciiTheme="minorHAnsi" w:hAnsiTheme="minorHAnsi"/>
                <w:b/>
                <w:color w:val="006600"/>
                <w:sz w:val="22"/>
              </w:rPr>
              <w:t xml:space="preserve"> </w:t>
            </w:r>
            <w:proofErr w:type="spellStart"/>
            <w:r w:rsidR="00013319">
              <w:rPr>
                <w:rFonts w:asciiTheme="minorHAnsi" w:hAnsiTheme="minorHAnsi"/>
                <w:b/>
                <w:color w:val="006600"/>
                <w:sz w:val="22"/>
              </w:rPr>
              <w:t>pamatvalūtu</w:t>
            </w:r>
            <w:proofErr w:type="spellEnd"/>
            <w:r w:rsidR="00013319">
              <w:rPr>
                <w:rFonts w:asciiTheme="minorHAnsi" w:hAnsiTheme="minorHAnsi"/>
                <w:b/>
                <w:color w:val="006600"/>
                <w:sz w:val="22"/>
              </w:rPr>
              <w:t xml:space="preserve"> eiro.</w:t>
            </w:r>
          </w:p>
        </w:tc>
      </w:tr>
    </w:tbl>
    <w:p w:rsidR="00013319" w:rsidRDefault="00013319" w:rsidP="00D155D2">
      <w:pPr>
        <w:pStyle w:val="Virsraksts1"/>
        <w:sectPr w:rsidR="00013319" w:rsidSect="00593C8F">
          <w:footerReference w:type="default" r:id="rId9"/>
          <w:pgSz w:w="11906" w:h="16838" w:code="9"/>
          <w:pgMar w:top="1134" w:right="567" w:bottom="1134" w:left="1418" w:header="709" w:footer="709" w:gutter="0"/>
          <w:cols w:space="708"/>
          <w:docGrid w:linePitch="360"/>
        </w:sectPr>
      </w:pPr>
    </w:p>
    <w:p w:rsidR="00D155D2" w:rsidRDefault="00D155D2" w:rsidP="00D155D2">
      <w:pPr>
        <w:pStyle w:val="Virsraksts1"/>
      </w:pPr>
      <w:r>
        <w:lastRenderedPageBreak/>
        <w:t>Nodokļu atskaites eiro</w:t>
      </w:r>
    </w:p>
    <w:p w:rsidR="00D155D2" w:rsidRDefault="00CE0F46" w:rsidP="00D155D2">
      <w:r>
        <w:t>Saistībā ar eiro ieviešanu tika mainītas likumdošanas atskaites, kā arī failu formāts atskaišu eksportam uz EDS:</w:t>
      </w:r>
    </w:p>
    <w:p w:rsidR="00CE0F46" w:rsidRDefault="00CE0F46" w:rsidP="00534991">
      <w:pPr>
        <w:pStyle w:val="Sarakstarindkopa"/>
        <w:numPr>
          <w:ilvl w:val="0"/>
          <w:numId w:val="12"/>
        </w:numPr>
        <w:spacing w:line="240" w:lineRule="auto"/>
        <w:ind w:left="714" w:hanging="357"/>
      </w:pPr>
      <w:r w:rsidRPr="00CE0F46">
        <w:t>Atskaite nerezidentiem</w:t>
      </w:r>
      <w:r w:rsidR="006D1638">
        <w:t xml:space="preserve"> — </w:t>
      </w:r>
      <w:r w:rsidRPr="00CE0F46">
        <w:t>EDS</w:t>
      </w:r>
      <w:r>
        <w:t>;</w:t>
      </w:r>
    </w:p>
    <w:p w:rsidR="00CE0F46" w:rsidRDefault="00CE0F46" w:rsidP="00534991">
      <w:pPr>
        <w:pStyle w:val="Sarakstarindkopa"/>
        <w:numPr>
          <w:ilvl w:val="0"/>
          <w:numId w:val="12"/>
        </w:numPr>
        <w:spacing w:line="240" w:lineRule="auto"/>
        <w:ind w:left="714" w:hanging="357"/>
      </w:pPr>
      <w:r w:rsidRPr="00CE0F46">
        <w:t>MUN dekl</w:t>
      </w:r>
      <w:r>
        <w:t>arācija</w:t>
      </w:r>
      <w:r w:rsidRPr="00CE0F46">
        <w:t xml:space="preserve"> </w:t>
      </w:r>
      <w:r w:rsidR="006D1638">
        <w:t>—</w:t>
      </w:r>
      <w:r w:rsidRPr="00CE0F46">
        <w:t xml:space="preserve"> EDS</w:t>
      </w:r>
      <w:r>
        <w:t>;</w:t>
      </w:r>
    </w:p>
    <w:p w:rsidR="00CE0F46" w:rsidRDefault="00CE0F46" w:rsidP="00534991">
      <w:pPr>
        <w:pStyle w:val="Sarakstarindkopa"/>
        <w:numPr>
          <w:ilvl w:val="0"/>
          <w:numId w:val="12"/>
        </w:numPr>
        <w:spacing w:line="240" w:lineRule="auto"/>
        <w:ind w:left="714" w:hanging="357"/>
      </w:pPr>
      <w:r w:rsidRPr="00CE0F46">
        <w:t xml:space="preserve">Paziņojums par </w:t>
      </w:r>
      <w:r w:rsidR="006D1638">
        <w:t>fiziskai personai</w:t>
      </w:r>
      <w:r w:rsidRPr="00CE0F46">
        <w:t xml:space="preserve"> izmaks</w:t>
      </w:r>
      <w:r w:rsidR="006D1638">
        <w:t xml:space="preserve">ātajām </w:t>
      </w:r>
      <w:r w:rsidRPr="00CE0F46">
        <w:t xml:space="preserve">summām </w:t>
      </w:r>
      <w:r w:rsidR="006D1638">
        <w:t>—</w:t>
      </w:r>
      <w:r w:rsidRPr="00CE0F46">
        <w:t xml:space="preserve"> EDS</w:t>
      </w:r>
      <w:r w:rsidR="006D1638">
        <w:t xml:space="preserve"> un papīra formāts;</w:t>
      </w:r>
    </w:p>
    <w:p w:rsidR="006D1638" w:rsidRDefault="006D1638" w:rsidP="00534991">
      <w:pPr>
        <w:pStyle w:val="Sarakstarindkopa"/>
        <w:numPr>
          <w:ilvl w:val="0"/>
          <w:numId w:val="12"/>
        </w:numPr>
        <w:spacing w:line="240" w:lineRule="auto"/>
        <w:ind w:left="714" w:hanging="357"/>
      </w:pPr>
      <w:r w:rsidRPr="00CE0F46">
        <w:t xml:space="preserve">Paziņojums par </w:t>
      </w:r>
      <w:r>
        <w:t>fiziskai personai</w:t>
      </w:r>
      <w:r w:rsidRPr="00CE0F46">
        <w:t xml:space="preserve"> izmaks</w:t>
      </w:r>
      <w:r>
        <w:t xml:space="preserve">ātajām </w:t>
      </w:r>
      <w:r w:rsidRPr="00CE0F46">
        <w:t xml:space="preserve">summām </w:t>
      </w:r>
      <w:r>
        <w:t>(kopsavilkums) —</w:t>
      </w:r>
      <w:r w:rsidRPr="00CE0F46">
        <w:t xml:space="preserve"> EDS</w:t>
      </w:r>
      <w:r>
        <w:t xml:space="preserve"> un papīra formāts;</w:t>
      </w:r>
    </w:p>
    <w:p w:rsidR="006D1638" w:rsidRDefault="006D1638" w:rsidP="00534991">
      <w:pPr>
        <w:pStyle w:val="Sarakstarindkopa"/>
        <w:numPr>
          <w:ilvl w:val="0"/>
          <w:numId w:val="12"/>
        </w:numPr>
        <w:spacing w:line="240" w:lineRule="auto"/>
        <w:ind w:left="714" w:hanging="357"/>
      </w:pPr>
      <w:r w:rsidRPr="006D1638">
        <w:t>Ziņojums par IIN, DD SAI</w:t>
      </w:r>
      <w:r w:rsidR="00CD38BC">
        <w:t>, UDRV —</w:t>
      </w:r>
      <w:r w:rsidR="00CD38BC" w:rsidRPr="00CE0F46">
        <w:t xml:space="preserve"> EDS</w:t>
      </w:r>
      <w:r w:rsidR="00CD38BC">
        <w:t xml:space="preserve"> un papīra formāts;</w:t>
      </w:r>
    </w:p>
    <w:p w:rsidR="00CD38BC" w:rsidRDefault="00CD38BC" w:rsidP="00534991">
      <w:pPr>
        <w:pStyle w:val="Sarakstarindkopa"/>
        <w:numPr>
          <w:ilvl w:val="0"/>
          <w:numId w:val="12"/>
        </w:numPr>
        <w:spacing w:line="240" w:lineRule="auto"/>
        <w:ind w:left="714" w:hanging="357"/>
      </w:pPr>
      <w:r>
        <w:t>Ziņas par darba ņēmējiem —</w:t>
      </w:r>
      <w:r w:rsidRPr="00CE0F46">
        <w:t xml:space="preserve"> EDS</w:t>
      </w:r>
      <w:r>
        <w:t xml:space="preserve"> un papīra formāts;</w:t>
      </w:r>
    </w:p>
    <w:p w:rsidR="00CD38BC" w:rsidRDefault="00CD38BC" w:rsidP="00534991">
      <w:pPr>
        <w:pStyle w:val="Sarakstarindkopa"/>
        <w:numPr>
          <w:ilvl w:val="0"/>
          <w:numId w:val="12"/>
        </w:numPr>
        <w:spacing w:line="240" w:lineRule="auto"/>
        <w:ind w:left="714" w:hanging="357"/>
      </w:pPr>
      <w:r>
        <w:t>PVN deklarācija un pielikumi —</w:t>
      </w:r>
      <w:r w:rsidRPr="00CE0F46">
        <w:t xml:space="preserve"> EDS</w:t>
      </w:r>
      <w:r>
        <w:t xml:space="preserve"> un papīra formāts;</w:t>
      </w:r>
    </w:p>
    <w:p w:rsidR="00CD38BC" w:rsidRDefault="00CD38BC" w:rsidP="00534991">
      <w:pPr>
        <w:pStyle w:val="Sarakstarindkopa"/>
        <w:numPr>
          <w:ilvl w:val="0"/>
          <w:numId w:val="12"/>
        </w:numPr>
        <w:spacing w:after="360" w:line="240" w:lineRule="auto"/>
        <w:ind w:left="714" w:hanging="357"/>
      </w:pPr>
      <w:r>
        <w:t>Skaidrās naudas deklarācija —</w:t>
      </w:r>
      <w:r w:rsidRPr="00CE0F46">
        <w:t xml:space="preserve"> EDS</w:t>
      </w:r>
      <w:r>
        <w:t xml:space="preserve"> un papīra form</w:t>
      </w:r>
      <w:r w:rsidR="00DB1759">
        <w:t>āts.</w:t>
      </w:r>
    </w:p>
    <w:tbl>
      <w:tblPr>
        <w:tblStyle w:val="Reatabula"/>
        <w:tblW w:w="0" w:type="auto"/>
        <w:jc w:val="center"/>
        <w:tblBorders>
          <w:top w:val="dotted" w:sz="4" w:space="0" w:color="009900"/>
          <w:left w:val="dotted" w:sz="4" w:space="0" w:color="009900"/>
          <w:bottom w:val="dotted" w:sz="4" w:space="0" w:color="009900"/>
          <w:right w:val="dotted" w:sz="4" w:space="0" w:color="009900"/>
          <w:insideH w:val="none" w:sz="0" w:space="0" w:color="auto"/>
          <w:insideV w:val="none" w:sz="0" w:space="0" w:color="auto"/>
        </w:tblBorders>
        <w:tblLook w:val="04A0" w:firstRow="1" w:lastRow="0" w:firstColumn="1" w:lastColumn="0" w:noHBand="0" w:noVBand="1"/>
      </w:tblPr>
      <w:tblGrid>
        <w:gridCol w:w="943"/>
        <w:gridCol w:w="9194"/>
      </w:tblGrid>
      <w:tr w:rsidR="00DB1759" w:rsidTr="00B53C4C">
        <w:trPr>
          <w:jc w:val="center"/>
        </w:trPr>
        <w:tc>
          <w:tcPr>
            <w:tcW w:w="943" w:type="dxa"/>
          </w:tcPr>
          <w:p w:rsidR="00DB1759" w:rsidRPr="00FB4BF1" w:rsidRDefault="00DB1759" w:rsidP="00B53C4C">
            <w:pPr>
              <w:pStyle w:val="Pamatteksts1"/>
              <w:ind w:firstLine="0"/>
              <w:jc w:val="center"/>
              <w:rPr>
                <w:rFonts w:ascii="Times New Roman" w:hAnsi="Times New Roman"/>
                <w:b/>
                <w:color w:val="009900"/>
                <w:sz w:val="52"/>
                <w:szCs w:val="52"/>
              </w:rPr>
            </w:pPr>
            <w:r w:rsidRPr="00E10522">
              <w:rPr>
                <w:rFonts w:ascii="Times New Roman" w:hAnsi="Times New Roman"/>
                <w:b/>
                <w:color w:val="007300"/>
                <w:sz w:val="52"/>
                <w:szCs w:val="52"/>
              </w:rPr>
              <w:sym w:font="Wingdings" w:char="F047"/>
            </w:r>
          </w:p>
        </w:tc>
        <w:tc>
          <w:tcPr>
            <w:tcW w:w="9194" w:type="dxa"/>
            <w:vAlign w:val="center"/>
          </w:tcPr>
          <w:p w:rsidR="00925AF6" w:rsidRDefault="00925AF6" w:rsidP="00925AF6">
            <w:pPr>
              <w:ind w:firstLine="0"/>
              <w:rPr>
                <w:rFonts w:asciiTheme="minorHAnsi" w:hAnsiTheme="minorHAnsi"/>
                <w:b/>
                <w:color w:val="006600"/>
                <w:sz w:val="22"/>
              </w:rPr>
            </w:pPr>
            <w:r>
              <w:rPr>
                <w:rFonts w:asciiTheme="minorHAnsi" w:hAnsiTheme="minorHAnsi"/>
                <w:b/>
                <w:color w:val="006600"/>
                <w:sz w:val="22"/>
              </w:rPr>
              <w:t>Jauninājumu var uzlikt tikai datu bāzei ar Tildes Jumis 2013 Novembra izlaidumu.</w:t>
            </w:r>
          </w:p>
          <w:p w:rsidR="00DB1759" w:rsidRPr="00843E72" w:rsidRDefault="00925AF6" w:rsidP="00925AF6">
            <w:pPr>
              <w:ind w:firstLine="0"/>
              <w:rPr>
                <w:b/>
                <w:color w:val="006600"/>
                <w:sz w:val="24"/>
                <w:szCs w:val="24"/>
              </w:rPr>
            </w:pPr>
            <w:r>
              <w:rPr>
                <w:rFonts w:asciiTheme="minorHAnsi" w:hAnsiTheme="minorHAnsi"/>
                <w:b/>
                <w:color w:val="006600"/>
                <w:sz w:val="22"/>
              </w:rPr>
              <w:t xml:space="preserve">Jaunākās izmaiņas būs pieejamas tikai datu bāzē ar </w:t>
            </w:r>
            <w:proofErr w:type="spellStart"/>
            <w:r>
              <w:rPr>
                <w:rFonts w:asciiTheme="minorHAnsi" w:hAnsiTheme="minorHAnsi"/>
                <w:b/>
                <w:color w:val="006600"/>
                <w:sz w:val="22"/>
              </w:rPr>
              <w:t>pamatvalūtu</w:t>
            </w:r>
            <w:proofErr w:type="spellEnd"/>
            <w:r>
              <w:rPr>
                <w:rFonts w:asciiTheme="minorHAnsi" w:hAnsiTheme="minorHAnsi"/>
                <w:b/>
                <w:color w:val="006600"/>
                <w:sz w:val="22"/>
              </w:rPr>
              <w:t xml:space="preserve"> eiro.</w:t>
            </w:r>
          </w:p>
        </w:tc>
      </w:tr>
    </w:tbl>
    <w:p w:rsidR="00E076A5" w:rsidRDefault="00E076A5" w:rsidP="00534991">
      <w:pPr>
        <w:pStyle w:val="Virsraksts1"/>
        <w:spacing w:before="360"/>
      </w:pPr>
      <w:r>
        <w:t>veidnes</w:t>
      </w:r>
    </w:p>
    <w:p w:rsidR="00E076A5" w:rsidRDefault="00E076A5" w:rsidP="00E076A5">
      <w:r>
        <w:t xml:space="preserve">Sistēmā </w:t>
      </w:r>
      <w:r w:rsidRPr="00865BBE">
        <w:rPr>
          <w:i/>
        </w:rPr>
        <w:t>pavadzīmju un rēķinu noformēšanai</w:t>
      </w:r>
      <w:r>
        <w:t xml:space="preserve"> var lietot veidnes — dokumentu formas, kuras lietotājs var modificēt un pielāgot uzņēmuma vajadzībām.</w:t>
      </w:r>
    </w:p>
    <w:p w:rsidR="00861B06" w:rsidRDefault="00E076A5" w:rsidP="00E076A5">
      <w:r>
        <w:t>Līdz ar eiro ieviešanu, daļa veidņu vairs nav aktuāla</w:t>
      </w:r>
      <w:r w:rsidR="00861B06">
        <w:t>, un</w:t>
      </w:r>
      <w:r>
        <w:t xml:space="preserve"> to lietošana </w:t>
      </w:r>
      <w:r w:rsidR="00861B06">
        <w:t>nav</w:t>
      </w:r>
      <w:r>
        <w:t xml:space="preserve"> lietderīga.</w:t>
      </w:r>
    </w:p>
    <w:p w:rsidR="00E076A5" w:rsidRDefault="00861B06" w:rsidP="00E076A5">
      <w:r>
        <w:t>Pievērsiet uzmanību un neizmantojiet šīs veidnes turpmākam darbam:</w:t>
      </w:r>
    </w:p>
    <w:p w:rsidR="00861B06" w:rsidRDefault="00861B06" w:rsidP="00534991">
      <w:pPr>
        <w:pStyle w:val="Sarakstarindkopa"/>
        <w:numPr>
          <w:ilvl w:val="0"/>
          <w:numId w:val="13"/>
        </w:numPr>
        <w:spacing w:line="240" w:lineRule="auto"/>
        <w:ind w:left="714" w:hanging="357"/>
      </w:pPr>
      <w:r>
        <w:t>Bez PVN ar garantijas summām,</w:t>
      </w:r>
    </w:p>
    <w:p w:rsidR="00861B06" w:rsidRDefault="00861B06" w:rsidP="00534991">
      <w:pPr>
        <w:pStyle w:val="Sarakstarindkopa"/>
        <w:numPr>
          <w:ilvl w:val="0"/>
          <w:numId w:val="13"/>
        </w:numPr>
        <w:spacing w:line="240" w:lineRule="auto"/>
        <w:ind w:left="714" w:hanging="357"/>
      </w:pPr>
      <w:r>
        <w:t>EIRO kopsummas,</w:t>
      </w:r>
    </w:p>
    <w:p w:rsidR="00861B06" w:rsidRDefault="00861B06" w:rsidP="00534991">
      <w:pPr>
        <w:pStyle w:val="Sarakstarindkopa"/>
        <w:numPr>
          <w:ilvl w:val="0"/>
          <w:numId w:val="13"/>
        </w:numPr>
        <w:spacing w:line="240" w:lineRule="auto"/>
        <w:ind w:left="714" w:hanging="357"/>
      </w:pPr>
      <w:r>
        <w:t>Fiziskai personai ar EP eiro kursu,</w:t>
      </w:r>
    </w:p>
    <w:p w:rsidR="00861B06" w:rsidRDefault="00861B06" w:rsidP="00534991">
      <w:pPr>
        <w:pStyle w:val="Sarakstarindkopa"/>
        <w:numPr>
          <w:ilvl w:val="0"/>
          <w:numId w:val="13"/>
        </w:numPr>
        <w:spacing w:line="240" w:lineRule="auto"/>
        <w:ind w:left="714" w:hanging="357"/>
      </w:pPr>
      <w:r>
        <w:t>Fiziskai personai bez PVN ar EP eiro kursu,</w:t>
      </w:r>
    </w:p>
    <w:p w:rsidR="00861B06" w:rsidRDefault="00861B06" w:rsidP="00534991">
      <w:pPr>
        <w:pStyle w:val="Sarakstarindkopa"/>
        <w:numPr>
          <w:ilvl w:val="0"/>
          <w:numId w:val="13"/>
        </w:numPr>
        <w:spacing w:line="240" w:lineRule="auto"/>
        <w:ind w:left="714" w:hanging="357"/>
      </w:pPr>
      <w:r>
        <w:t>Rēķins bez PVN,</w:t>
      </w:r>
    </w:p>
    <w:p w:rsidR="00861B06" w:rsidRDefault="00861B06" w:rsidP="00534991">
      <w:pPr>
        <w:pStyle w:val="Sarakstarindkopa"/>
        <w:numPr>
          <w:ilvl w:val="0"/>
          <w:numId w:val="12"/>
        </w:numPr>
        <w:spacing w:after="360" w:line="240" w:lineRule="auto"/>
        <w:ind w:left="714" w:hanging="357"/>
      </w:pPr>
      <w:r>
        <w:t>Valūtu pavadzīme ar EURO.</w:t>
      </w:r>
    </w:p>
    <w:tbl>
      <w:tblPr>
        <w:tblStyle w:val="Reatabula"/>
        <w:tblW w:w="0" w:type="auto"/>
        <w:jc w:val="center"/>
        <w:tblBorders>
          <w:top w:val="dotted" w:sz="4" w:space="0" w:color="009900"/>
          <w:left w:val="dotted" w:sz="4" w:space="0" w:color="009900"/>
          <w:bottom w:val="dotted" w:sz="4" w:space="0" w:color="009900"/>
          <w:right w:val="dotted" w:sz="4" w:space="0" w:color="009900"/>
          <w:insideH w:val="none" w:sz="0" w:space="0" w:color="auto"/>
          <w:insideV w:val="none" w:sz="0" w:space="0" w:color="auto"/>
        </w:tblBorders>
        <w:tblLook w:val="04A0" w:firstRow="1" w:lastRow="0" w:firstColumn="1" w:lastColumn="0" w:noHBand="0" w:noVBand="1"/>
      </w:tblPr>
      <w:tblGrid>
        <w:gridCol w:w="943"/>
        <w:gridCol w:w="9194"/>
      </w:tblGrid>
      <w:tr w:rsidR="00865BBE" w:rsidTr="00324FD7">
        <w:trPr>
          <w:jc w:val="center"/>
        </w:trPr>
        <w:tc>
          <w:tcPr>
            <w:tcW w:w="943" w:type="dxa"/>
          </w:tcPr>
          <w:p w:rsidR="00865BBE" w:rsidRPr="00FB4BF1" w:rsidRDefault="00865BBE" w:rsidP="00324FD7">
            <w:pPr>
              <w:pStyle w:val="Pamatteksts1"/>
              <w:ind w:firstLine="0"/>
              <w:jc w:val="center"/>
              <w:rPr>
                <w:rFonts w:ascii="Times New Roman" w:hAnsi="Times New Roman"/>
                <w:b/>
                <w:color w:val="009900"/>
                <w:sz w:val="52"/>
                <w:szCs w:val="52"/>
              </w:rPr>
            </w:pPr>
            <w:r w:rsidRPr="00E10522">
              <w:rPr>
                <w:rFonts w:ascii="Times New Roman" w:hAnsi="Times New Roman"/>
                <w:b/>
                <w:color w:val="007300"/>
                <w:sz w:val="52"/>
                <w:szCs w:val="52"/>
              </w:rPr>
              <w:sym w:font="Wingdings" w:char="F047"/>
            </w:r>
          </w:p>
        </w:tc>
        <w:tc>
          <w:tcPr>
            <w:tcW w:w="9194" w:type="dxa"/>
            <w:vAlign w:val="center"/>
          </w:tcPr>
          <w:p w:rsidR="00865BBE" w:rsidRPr="00843E72" w:rsidRDefault="00865BBE" w:rsidP="00324FD7">
            <w:pPr>
              <w:ind w:firstLine="0"/>
              <w:rPr>
                <w:b/>
                <w:color w:val="006600"/>
                <w:sz w:val="24"/>
                <w:szCs w:val="24"/>
              </w:rPr>
            </w:pPr>
            <w:r>
              <w:rPr>
                <w:rFonts w:asciiTheme="minorHAnsi" w:hAnsiTheme="minorHAnsi"/>
                <w:b/>
                <w:color w:val="006600"/>
                <w:sz w:val="22"/>
              </w:rPr>
              <w:t xml:space="preserve">Informācija par veidņu lietošanu un modificēšanu pieejama </w:t>
            </w:r>
            <w:hyperlink r:id="rId10" w:history="1">
              <w:r w:rsidRPr="00865BBE">
                <w:rPr>
                  <w:rStyle w:val="Hipersaite"/>
                  <w:rFonts w:asciiTheme="minorHAnsi" w:hAnsiTheme="minorHAnsi"/>
                  <w:b/>
                  <w:sz w:val="22"/>
                </w:rPr>
                <w:t>šeit.</w:t>
              </w:r>
            </w:hyperlink>
          </w:p>
        </w:tc>
      </w:tr>
    </w:tbl>
    <w:p w:rsidR="001D4748" w:rsidRDefault="001D4748" w:rsidP="00534991">
      <w:pPr>
        <w:pStyle w:val="Virsraksts1"/>
        <w:spacing w:before="360"/>
      </w:pPr>
      <w:r>
        <w:t>VSAOI „griesti”</w:t>
      </w:r>
    </w:p>
    <w:p w:rsidR="001D4748" w:rsidRDefault="00C72CEF" w:rsidP="001D4748">
      <w:r>
        <w:t>Saskaņā ar izmaiņām likumdošanā, a</w:t>
      </w:r>
      <w:r w:rsidR="001D4748">
        <w:t>tjaunoti VSAOI „griesti”.</w:t>
      </w:r>
    </w:p>
    <w:p w:rsidR="001D4748" w:rsidRDefault="001D4748" w:rsidP="001D4748">
      <w:r>
        <w:t>Summa jānorāda manuāli Konfigurācijā:</w:t>
      </w:r>
    </w:p>
    <w:p w:rsidR="001D4748" w:rsidRDefault="001D4748" w:rsidP="001D4748">
      <w:pPr>
        <w:ind w:firstLine="0"/>
      </w:pPr>
      <w:r>
        <w:rPr>
          <w:noProof/>
          <w:lang w:eastAsia="lv-LV"/>
        </w:rPr>
        <w:drawing>
          <wp:inline distT="0" distB="0" distL="0" distR="0" wp14:anchorId="7A92FC64" wp14:editId="73E97845">
            <wp:extent cx="2267783" cy="1224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67783" cy="1224000"/>
                    </a:xfrm>
                    <a:prstGeom prst="rect">
                      <a:avLst/>
                    </a:prstGeom>
                  </pic:spPr>
                </pic:pic>
              </a:graphicData>
            </a:graphic>
          </wp:inline>
        </w:drawing>
      </w:r>
    </w:p>
    <w:p w:rsidR="00861B06" w:rsidRPr="00E076A5" w:rsidRDefault="00861B06" w:rsidP="00E076A5"/>
    <w:p w:rsidR="00DB1759" w:rsidRDefault="00F90C69" w:rsidP="00F90C69">
      <w:pPr>
        <w:pStyle w:val="Virsraksts1"/>
      </w:pPr>
      <w:r>
        <w:lastRenderedPageBreak/>
        <w:t>Izmaiņas profesiju klasifikatorā</w:t>
      </w:r>
    </w:p>
    <w:tbl>
      <w:tblPr>
        <w:tblStyle w:val="Reatabula"/>
        <w:tblW w:w="0" w:type="auto"/>
        <w:jc w:val="center"/>
        <w:tblBorders>
          <w:top w:val="dotted" w:sz="4" w:space="0" w:color="009900"/>
          <w:left w:val="dotted" w:sz="4" w:space="0" w:color="009900"/>
          <w:bottom w:val="dotted" w:sz="4" w:space="0" w:color="009900"/>
          <w:right w:val="dotted" w:sz="4" w:space="0" w:color="009900"/>
          <w:insideH w:val="none" w:sz="0" w:space="0" w:color="auto"/>
          <w:insideV w:val="none" w:sz="0" w:space="0" w:color="auto"/>
        </w:tblBorders>
        <w:tblLook w:val="04A0" w:firstRow="1" w:lastRow="0" w:firstColumn="1" w:lastColumn="0" w:noHBand="0" w:noVBand="1"/>
      </w:tblPr>
      <w:tblGrid>
        <w:gridCol w:w="943"/>
        <w:gridCol w:w="9194"/>
      </w:tblGrid>
      <w:tr w:rsidR="00F90C69" w:rsidTr="00B53C4C">
        <w:trPr>
          <w:jc w:val="center"/>
        </w:trPr>
        <w:tc>
          <w:tcPr>
            <w:tcW w:w="943" w:type="dxa"/>
          </w:tcPr>
          <w:p w:rsidR="00F90C69" w:rsidRPr="00FB4BF1" w:rsidRDefault="00F90C69" w:rsidP="00B53C4C">
            <w:pPr>
              <w:pStyle w:val="Pamatteksts1"/>
              <w:ind w:firstLine="0"/>
              <w:jc w:val="center"/>
              <w:rPr>
                <w:rFonts w:ascii="Times New Roman" w:hAnsi="Times New Roman"/>
                <w:b/>
                <w:color w:val="009900"/>
                <w:sz w:val="52"/>
                <w:szCs w:val="52"/>
              </w:rPr>
            </w:pPr>
            <w:r w:rsidRPr="00E10522">
              <w:rPr>
                <w:rFonts w:ascii="Times New Roman" w:hAnsi="Times New Roman"/>
                <w:b/>
                <w:color w:val="007300"/>
                <w:sz w:val="52"/>
                <w:szCs w:val="52"/>
              </w:rPr>
              <w:sym w:font="Wingdings" w:char="F047"/>
            </w:r>
          </w:p>
        </w:tc>
        <w:tc>
          <w:tcPr>
            <w:tcW w:w="9194" w:type="dxa"/>
            <w:vAlign w:val="center"/>
          </w:tcPr>
          <w:p w:rsidR="00F90C69" w:rsidRPr="00843E72" w:rsidRDefault="00F90C69" w:rsidP="00B53C4C">
            <w:pPr>
              <w:ind w:firstLine="0"/>
              <w:rPr>
                <w:b/>
                <w:color w:val="006600"/>
                <w:sz w:val="24"/>
                <w:szCs w:val="24"/>
              </w:rPr>
            </w:pPr>
            <w:r>
              <w:rPr>
                <w:rFonts w:asciiTheme="minorHAnsi" w:hAnsiTheme="minorHAnsi"/>
                <w:b/>
                <w:color w:val="006600"/>
                <w:sz w:val="22"/>
              </w:rPr>
              <w:t>Izmaiņas jāveic manuāli.</w:t>
            </w:r>
          </w:p>
        </w:tc>
      </w:tr>
    </w:tbl>
    <w:p w:rsidR="00F90C69" w:rsidRPr="00777B59" w:rsidRDefault="00F90C69" w:rsidP="00F90C69">
      <w:pPr>
        <w:ind w:firstLine="0"/>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60"/>
      </w:tblGrid>
      <w:tr w:rsidR="00F90C69" w:rsidRPr="00777B59" w:rsidTr="00985302">
        <w:trPr>
          <w:tblHeader/>
        </w:trPr>
        <w:tc>
          <w:tcPr>
            <w:tcW w:w="4077" w:type="dxa"/>
            <w:shd w:val="clear" w:color="auto" w:fill="auto"/>
          </w:tcPr>
          <w:p w:rsidR="00F90C69" w:rsidRPr="00777B59" w:rsidRDefault="00F90C69" w:rsidP="00C80AC6">
            <w:pPr>
              <w:pStyle w:val="10tab"/>
              <w:spacing w:before="0" w:after="0"/>
              <w:jc w:val="center"/>
              <w:rPr>
                <w:b/>
                <w:sz w:val="18"/>
                <w:szCs w:val="18"/>
              </w:rPr>
            </w:pPr>
            <w:r w:rsidRPr="00777B59">
              <w:rPr>
                <w:b/>
                <w:sz w:val="18"/>
                <w:szCs w:val="18"/>
              </w:rPr>
              <w:t>Profesijas nosaukums esošajā Profesiju klasifikatora redakcijā</w:t>
            </w:r>
          </w:p>
        </w:tc>
        <w:tc>
          <w:tcPr>
            <w:tcW w:w="6060" w:type="dxa"/>
            <w:shd w:val="clear" w:color="auto" w:fill="auto"/>
          </w:tcPr>
          <w:p w:rsidR="00F90C69" w:rsidRPr="00777B59" w:rsidRDefault="00865D7B" w:rsidP="00C80AC6">
            <w:pPr>
              <w:pStyle w:val="10tab"/>
              <w:spacing w:before="0" w:after="0"/>
              <w:jc w:val="center"/>
              <w:rPr>
                <w:b/>
                <w:sz w:val="18"/>
                <w:szCs w:val="18"/>
              </w:rPr>
            </w:pPr>
            <w:r w:rsidRPr="00777B59">
              <w:rPr>
                <w:b/>
                <w:sz w:val="18"/>
                <w:szCs w:val="18"/>
              </w:rPr>
              <w:t>Profesijas nosaukums jaunajā Profesiju klasifikatora redakcijā</w:t>
            </w:r>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1112</w:t>
            </w:r>
            <w:proofErr w:type="gramStart"/>
            <w:r w:rsidRPr="00777B59">
              <w:rPr>
                <w:sz w:val="18"/>
                <w:szCs w:val="18"/>
              </w:rPr>
              <w:t xml:space="preserve">  </w:t>
            </w:r>
            <w:proofErr w:type="gramEnd"/>
            <w:r w:rsidRPr="00777B59">
              <w:rPr>
                <w:sz w:val="18"/>
                <w:szCs w:val="18"/>
              </w:rPr>
              <w:t>58  Komisijas LOCEKLIS (pašvaldībās)</w:t>
            </w:r>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2513</w:t>
            </w:r>
            <w:proofErr w:type="gramStart"/>
            <w:r w:rsidRPr="00777B59">
              <w:rPr>
                <w:sz w:val="18"/>
                <w:szCs w:val="18"/>
              </w:rPr>
              <w:t xml:space="preserve">  </w:t>
            </w:r>
            <w:proofErr w:type="gramEnd"/>
            <w:r w:rsidRPr="00777B59">
              <w:rPr>
                <w:sz w:val="18"/>
                <w:szCs w:val="18"/>
              </w:rPr>
              <w:t>04  Datorspēļu izstrādes ORGANIZATORS</w:t>
            </w:r>
          </w:p>
        </w:tc>
      </w:tr>
      <w:tr w:rsidR="00D104E4" w:rsidRPr="00777B59" w:rsidTr="00985302">
        <w:tc>
          <w:tcPr>
            <w:tcW w:w="4077" w:type="dxa"/>
            <w:shd w:val="clear" w:color="auto" w:fill="auto"/>
          </w:tcPr>
          <w:p w:rsidR="00F90C69" w:rsidRPr="00777B59" w:rsidRDefault="00985302" w:rsidP="00C80AC6">
            <w:pPr>
              <w:pStyle w:val="10tab"/>
              <w:spacing w:before="0" w:after="0"/>
              <w:jc w:val="left"/>
              <w:rPr>
                <w:sz w:val="18"/>
                <w:szCs w:val="18"/>
              </w:rPr>
            </w:pPr>
            <w:r w:rsidRPr="00777B59">
              <w:rPr>
                <w:sz w:val="18"/>
                <w:szCs w:val="18"/>
              </w:rPr>
              <w:t xml:space="preserve">3112 </w:t>
            </w:r>
            <w:r w:rsidR="00F90C69" w:rsidRPr="00777B59">
              <w:rPr>
                <w:sz w:val="18"/>
                <w:szCs w:val="18"/>
              </w:rPr>
              <w:t>22</w:t>
            </w:r>
            <w:proofErr w:type="gramStart"/>
            <w:r w:rsidR="00F90C69" w:rsidRPr="00777B59">
              <w:rPr>
                <w:sz w:val="18"/>
                <w:szCs w:val="18"/>
              </w:rPr>
              <w:t xml:space="preserve">  </w:t>
            </w:r>
            <w:proofErr w:type="gramEnd"/>
            <w:r w:rsidR="00F90C69" w:rsidRPr="00777B59">
              <w:rPr>
                <w:sz w:val="18"/>
                <w:szCs w:val="18"/>
              </w:rPr>
              <w:t>Ēku iekšējo komunikāciju montāžas un apkalpošanas SPECIĀLISTS</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SVĪTROTS</w:t>
            </w:r>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3112</w:t>
            </w:r>
            <w:proofErr w:type="gramStart"/>
            <w:r w:rsidRPr="00777B59">
              <w:rPr>
                <w:sz w:val="18"/>
                <w:szCs w:val="18"/>
              </w:rPr>
              <w:t xml:space="preserve">  </w:t>
            </w:r>
            <w:proofErr w:type="gramEnd"/>
            <w:r w:rsidRPr="00777B59">
              <w:rPr>
                <w:sz w:val="18"/>
                <w:szCs w:val="18"/>
              </w:rPr>
              <w:t xml:space="preserve">34  Vēdināšanas un kondicionēšanas sistēmu TEHNIĶIS </w:t>
            </w:r>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3112</w:t>
            </w:r>
            <w:proofErr w:type="gramStart"/>
            <w:r w:rsidRPr="00777B59">
              <w:rPr>
                <w:sz w:val="18"/>
                <w:szCs w:val="18"/>
              </w:rPr>
              <w:t xml:space="preserve">  </w:t>
            </w:r>
            <w:proofErr w:type="gramEnd"/>
            <w:r w:rsidRPr="00777B59">
              <w:rPr>
                <w:sz w:val="18"/>
                <w:szCs w:val="18"/>
              </w:rPr>
              <w:t>35  Ūdens apgādes un kanalizācijas sistēmu TEHNIĶIS</w:t>
            </w:r>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3112</w:t>
            </w:r>
            <w:proofErr w:type="gramStart"/>
            <w:r w:rsidRPr="00777B59">
              <w:rPr>
                <w:sz w:val="18"/>
                <w:szCs w:val="18"/>
              </w:rPr>
              <w:t xml:space="preserve">  </w:t>
            </w:r>
            <w:proofErr w:type="gramEnd"/>
            <w:r w:rsidRPr="00777B59">
              <w:rPr>
                <w:sz w:val="18"/>
                <w:szCs w:val="18"/>
              </w:rPr>
              <w:t xml:space="preserve">36  </w:t>
            </w:r>
            <w:proofErr w:type="spellStart"/>
            <w:r w:rsidRPr="00777B59">
              <w:rPr>
                <w:sz w:val="18"/>
                <w:szCs w:val="18"/>
              </w:rPr>
              <w:t>Aukstumiek</w:t>
            </w:r>
            <w:bookmarkStart w:id="1" w:name="_GoBack"/>
            <w:bookmarkEnd w:id="1"/>
            <w:r w:rsidRPr="00777B59">
              <w:rPr>
                <w:sz w:val="18"/>
                <w:szCs w:val="18"/>
              </w:rPr>
              <w:t>ārtu</w:t>
            </w:r>
            <w:proofErr w:type="spellEnd"/>
            <w:r w:rsidRPr="00777B59">
              <w:rPr>
                <w:sz w:val="18"/>
                <w:szCs w:val="18"/>
              </w:rPr>
              <w:t xml:space="preserve"> sistēmu TEHNIĶIS – </w:t>
            </w:r>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3112</w:t>
            </w:r>
            <w:proofErr w:type="gramStart"/>
            <w:r w:rsidRPr="00777B59">
              <w:rPr>
                <w:sz w:val="18"/>
                <w:szCs w:val="18"/>
              </w:rPr>
              <w:t xml:space="preserve">  </w:t>
            </w:r>
            <w:proofErr w:type="gramEnd"/>
            <w:r w:rsidRPr="00777B59">
              <w:rPr>
                <w:sz w:val="18"/>
                <w:szCs w:val="18"/>
              </w:rPr>
              <w:t xml:space="preserve">37  Gāzes apgādes sistēmu TEHNIĶIS </w:t>
            </w:r>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3112</w:t>
            </w:r>
            <w:proofErr w:type="gramStart"/>
            <w:r w:rsidRPr="00777B59">
              <w:rPr>
                <w:sz w:val="18"/>
                <w:szCs w:val="18"/>
              </w:rPr>
              <w:t xml:space="preserve">  </w:t>
            </w:r>
            <w:proofErr w:type="gramEnd"/>
            <w:r w:rsidRPr="00777B59">
              <w:rPr>
                <w:sz w:val="18"/>
                <w:szCs w:val="18"/>
              </w:rPr>
              <w:t xml:space="preserve">38  Siltumapgādes un apkures sistēmu TEHNIĶIS </w:t>
            </w:r>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3142</w:t>
            </w:r>
            <w:proofErr w:type="gramStart"/>
            <w:r w:rsidRPr="00777B59">
              <w:rPr>
                <w:sz w:val="18"/>
                <w:szCs w:val="18"/>
              </w:rPr>
              <w:t xml:space="preserve">  </w:t>
            </w:r>
            <w:proofErr w:type="gramEnd"/>
            <w:r w:rsidRPr="00777B59">
              <w:rPr>
                <w:sz w:val="18"/>
                <w:szCs w:val="18"/>
              </w:rPr>
              <w:t>25  Augkopības KONSULTANTS</w:t>
            </w:r>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3142</w:t>
            </w:r>
            <w:proofErr w:type="gramStart"/>
            <w:r w:rsidRPr="00777B59">
              <w:rPr>
                <w:sz w:val="18"/>
                <w:szCs w:val="18"/>
              </w:rPr>
              <w:t xml:space="preserve">  </w:t>
            </w:r>
            <w:proofErr w:type="gramEnd"/>
            <w:r w:rsidRPr="00777B59">
              <w:rPr>
                <w:sz w:val="18"/>
                <w:szCs w:val="18"/>
              </w:rPr>
              <w:t>26  Lopkopības KONSULTANTS</w:t>
            </w:r>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3142</w:t>
            </w:r>
            <w:proofErr w:type="gramStart"/>
            <w:r w:rsidRPr="00777B59">
              <w:rPr>
                <w:sz w:val="18"/>
                <w:szCs w:val="18"/>
              </w:rPr>
              <w:t xml:space="preserve">  </w:t>
            </w:r>
            <w:proofErr w:type="gramEnd"/>
            <w:r w:rsidRPr="00777B59">
              <w:rPr>
                <w:sz w:val="18"/>
                <w:szCs w:val="18"/>
              </w:rPr>
              <w:t>27  Lauku attīstības KONSULTANTS</w:t>
            </w:r>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3143</w:t>
            </w:r>
            <w:proofErr w:type="gramStart"/>
            <w:r w:rsidRPr="00777B59">
              <w:rPr>
                <w:sz w:val="18"/>
                <w:szCs w:val="18"/>
              </w:rPr>
              <w:t xml:space="preserve">  </w:t>
            </w:r>
            <w:proofErr w:type="gramEnd"/>
            <w:r w:rsidRPr="00777B59">
              <w:rPr>
                <w:sz w:val="18"/>
                <w:szCs w:val="18"/>
              </w:rPr>
              <w:t>05  Meža INVENTARIZATORS</w:t>
            </w:r>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3221</w:t>
            </w:r>
            <w:proofErr w:type="gramStart"/>
            <w:r w:rsidRPr="00777B59">
              <w:rPr>
                <w:sz w:val="18"/>
                <w:szCs w:val="18"/>
              </w:rPr>
              <w:t xml:space="preserve">  </w:t>
            </w:r>
            <w:proofErr w:type="gramEnd"/>
            <w:r w:rsidRPr="00777B59">
              <w:rPr>
                <w:sz w:val="18"/>
                <w:szCs w:val="18"/>
              </w:rPr>
              <w:t>01  Medicīnas MĀSA</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3221</w:t>
            </w:r>
            <w:proofErr w:type="gramStart"/>
            <w:r w:rsidRPr="00777B59">
              <w:rPr>
                <w:sz w:val="18"/>
                <w:szCs w:val="18"/>
              </w:rPr>
              <w:t xml:space="preserve">  </w:t>
            </w:r>
            <w:proofErr w:type="gramEnd"/>
            <w:r w:rsidRPr="00777B59">
              <w:rPr>
                <w:sz w:val="18"/>
                <w:szCs w:val="18"/>
              </w:rPr>
              <w:t>01  MĀSA (Medicīnas MĀSA)</w:t>
            </w:r>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3255</w:t>
            </w:r>
            <w:proofErr w:type="gramStart"/>
            <w:r w:rsidRPr="00777B59">
              <w:rPr>
                <w:sz w:val="18"/>
                <w:szCs w:val="18"/>
              </w:rPr>
              <w:t xml:space="preserve">  </w:t>
            </w:r>
            <w:proofErr w:type="gramEnd"/>
            <w:r w:rsidRPr="00777B59">
              <w:rPr>
                <w:sz w:val="18"/>
                <w:szCs w:val="18"/>
              </w:rPr>
              <w:t>08  MASIERIS (ceturtā līmeņa kvalifikācija</w:t>
            </w:r>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3259</w:t>
            </w:r>
            <w:proofErr w:type="gramStart"/>
            <w:r w:rsidRPr="00777B59">
              <w:rPr>
                <w:sz w:val="18"/>
                <w:szCs w:val="18"/>
              </w:rPr>
              <w:t xml:space="preserve">  </w:t>
            </w:r>
            <w:proofErr w:type="gramEnd"/>
            <w:r w:rsidRPr="00777B59">
              <w:rPr>
                <w:sz w:val="18"/>
                <w:szCs w:val="18"/>
              </w:rPr>
              <w:t xml:space="preserve">08  </w:t>
            </w:r>
            <w:proofErr w:type="spellStart"/>
            <w:r w:rsidRPr="00777B59">
              <w:rPr>
                <w:sz w:val="18"/>
                <w:szCs w:val="18"/>
              </w:rPr>
              <w:t>AromaTERAPEITS</w:t>
            </w:r>
            <w:proofErr w:type="spellEnd"/>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3339</w:t>
            </w:r>
            <w:proofErr w:type="gramStart"/>
            <w:r w:rsidRPr="00777B59">
              <w:rPr>
                <w:sz w:val="18"/>
                <w:szCs w:val="18"/>
              </w:rPr>
              <w:t xml:space="preserve">  </w:t>
            </w:r>
            <w:proofErr w:type="gramEnd"/>
            <w:r w:rsidRPr="00777B59">
              <w:rPr>
                <w:sz w:val="18"/>
                <w:szCs w:val="18"/>
              </w:rPr>
              <w:t>38  Ekonomikas KONSULTANTS</w:t>
            </w:r>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3413</w:t>
            </w:r>
            <w:proofErr w:type="gramStart"/>
            <w:r w:rsidRPr="00777B59">
              <w:rPr>
                <w:sz w:val="18"/>
                <w:szCs w:val="18"/>
              </w:rPr>
              <w:t xml:space="preserve">  </w:t>
            </w:r>
            <w:proofErr w:type="gramEnd"/>
            <w:r w:rsidRPr="00777B59">
              <w:rPr>
                <w:sz w:val="18"/>
                <w:szCs w:val="18"/>
              </w:rPr>
              <w:t xml:space="preserve">07  Pastorālā darba </w:t>
            </w:r>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5142</w:t>
            </w:r>
            <w:proofErr w:type="gramStart"/>
            <w:r w:rsidRPr="00777B59">
              <w:rPr>
                <w:sz w:val="18"/>
                <w:szCs w:val="18"/>
              </w:rPr>
              <w:t xml:space="preserve">  </w:t>
            </w:r>
            <w:proofErr w:type="gramEnd"/>
            <w:r w:rsidRPr="00777B59">
              <w:rPr>
                <w:sz w:val="18"/>
                <w:szCs w:val="18"/>
              </w:rPr>
              <w:t>07  Nagu kopšanas SPECIĀLISTS</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5142</w:t>
            </w:r>
            <w:proofErr w:type="gramStart"/>
            <w:r w:rsidRPr="00777B59">
              <w:rPr>
                <w:sz w:val="18"/>
                <w:szCs w:val="18"/>
              </w:rPr>
              <w:t xml:space="preserve">  </w:t>
            </w:r>
            <w:proofErr w:type="gramEnd"/>
            <w:r w:rsidRPr="00777B59">
              <w:rPr>
                <w:sz w:val="18"/>
                <w:szCs w:val="18"/>
              </w:rPr>
              <w:t xml:space="preserve">07  Manikīra un pedikīra SPECIĀLISTS </w:t>
            </w:r>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5245</w:t>
            </w:r>
            <w:proofErr w:type="gramStart"/>
            <w:r w:rsidRPr="00777B59">
              <w:rPr>
                <w:sz w:val="18"/>
                <w:szCs w:val="18"/>
              </w:rPr>
              <w:t xml:space="preserve">  </w:t>
            </w:r>
            <w:proofErr w:type="gramEnd"/>
            <w:r w:rsidRPr="00777B59">
              <w:rPr>
                <w:sz w:val="18"/>
                <w:szCs w:val="18"/>
              </w:rPr>
              <w:t>02  Degvielas uzpildes stacijas OPERATORS</w:t>
            </w:r>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6210</w:t>
            </w:r>
            <w:proofErr w:type="gramStart"/>
            <w:r w:rsidRPr="00777B59">
              <w:rPr>
                <w:sz w:val="18"/>
                <w:szCs w:val="18"/>
              </w:rPr>
              <w:t xml:space="preserve">  </w:t>
            </w:r>
            <w:proofErr w:type="gramEnd"/>
            <w:r w:rsidRPr="00777B59">
              <w:rPr>
                <w:sz w:val="18"/>
                <w:szCs w:val="18"/>
              </w:rPr>
              <w:t>20  Motorzāģa VADĪTĀJS</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6210</w:t>
            </w:r>
            <w:proofErr w:type="gramStart"/>
            <w:r w:rsidRPr="00777B59">
              <w:rPr>
                <w:sz w:val="18"/>
                <w:szCs w:val="18"/>
              </w:rPr>
              <w:t xml:space="preserve">  </w:t>
            </w:r>
            <w:proofErr w:type="gramEnd"/>
            <w:r w:rsidRPr="00777B59">
              <w:rPr>
                <w:sz w:val="18"/>
                <w:szCs w:val="18"/>
              </w:rPr>
              <w:t xml:space="preserve">20  Motorzāģa OPERATORS </w:t>
            </w:r>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6210</w:t>
            </w:r>
            <w:proofErr w:type="gramStart"/>
            <w:r w:rsidRPr="00777B59">
              <w:rPr>
                <w:sz w:val="18"/>
                <w:szCs w:val="18"/>
              </w:rPr>
              <w:t xml:space="preserve">  </w:t>
            </w:r>
            <w:proofErr w:type="gramEnd"/>
            <w:r w:rsidRPr="00777B59">
              <w:rPr>
                <w:sz w:val="18"/>
                <w:szCs w:val="18"/>
              </w:rPr>
              <w:t>23  Kokmateriālu UZMĒRĪTĀJS</w:t>
            </w:r>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7119</w:t>
            </w:r>
            <w:proofErr w:type="gramStart"/>
            <w:r w:rsidRPr="00777B59">
              <w:rPr>
                <w:sz w:val="18"/>
                <w:szCs w:val="18"/>
              </w:rPr>
              <w:t xml:space="preserve">  </w:t>
            </w:r>
            <w:proofErr w:type="gramEnd"/>
            <w:r w:rsidRPr="00777B59">
              <w:rPr>
                <w:sz w:val="18"/>
                <w:szCs w:val="18"/>
              </w:rPr>
              <w:t xml:space="preserve">10  Ārējo ūdens apgādes un kanalizācijas tīklu MONTĒTĀJS </w:t>
            </w:r>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7119</w:t>
            </w:r>
            <w:proofErr w:type="gramStart"/>
            <w:r w:rsidRPr="00777B59">
              <w:rPr>
                <w:sz w:val="18"/>
                <w:szCs w:val="18"/>
              </w:rPr>
              <w:t xml:space="preserve">  </w:t>
            </w:r>
            <w:proofErr w:type="gramEnd"/>
            <w:r w:rsidRPr="00777B59">
              <w:rPr>
                <w:sz w:val="18"/>
                <w:szCs w:val="18"/>
              </w:rPr>
              <w:t xml:space="preserve">11  Ārējo gāzes tīklu MONTĒTĀJS </w:t>
            </w:r>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7119</w:t>
            </w:r>
            <w:proofErr w:type="gramStart"/>
            <w:r w:rsidRPr="00777B59">
              <w:rPr>
                <w:sz w:val="18"/>
                <w:szCs w:val="18"/>
              </w:rPr>
              <w:t xml:space="preserve">  </w:t>
            </w:r>
            <w:proofErr w:type="gramEnd"/>
            <w:r w:rsidRPr="00777B59">
              <w:rPr>
                <w:sz w:val="18"/>
                <w:szCs w:val="18"/>
              </w:rPr>
              <w:t xml:space="preserve">12  Ārējo siltumapgādes tīklu MONTĒTĀJS </w:t>
            </w:r>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7119</w:t>
            </w:r>
            <w:proofErr w:type="gramStart"/>
            <w:r w:rsidRPr="00777B59">
              <w:rPr>
                <w:sz w:val="18"/>
                <w:szCs w:val="18"/>
              </w:rPr>
              <w:t xml:space="preserve">  </w:t>
            </w:r>
            <w:proofErr w:type="gramEnd"/>
            <w:r w:rsidRPr="00777B59">
              <w:rPr>
                <w:sz w:val="18"/>
                <w:szCs w:val="18"/>
              </w:rPr>
              <w:t xml:space="preserve">13  Ugunsdzēsības sistēmu MONTĒTĀJS </w:t>
            </w:r>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7119</w:t>
            </w:r>
            <w:proofErr w:type="gramStart"/>
            <w:r w:rsidRPr="00777B59">
              <w:rPr>
                <w:sz w:val="18"/>
                <w:szCs w:val="18"/>
              </w:rPr>
              <w:t xml:space="preserve">  </w:t>
            </w:r>
            <w:proofErr w:type="gramEnd"/>
            <w:r w:rsidRPr="00777B59">
              <w:rPr>
                <w:sz w:val="18"/>
                <w:szCs w:val="18"/>
              </w:rPr>
              <w:t xml:space="preserve">14  Gāzes sistēmu MONTĒTĀJS </w:t>
            </w:r>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7126</w:t>
            </w:r>
            <w:proofErr w:type="gramStart"/>
            <w:r w:rsidRPr="00777B59">
              <w:rPr>
                <w:sz w:val="18"/>
                <w:szCs w:val="18"/>
              </w:rPr>
              <w:t xml:space="preserve">  </w:t>
            </w:r>
            <w:proofErr w:type="gramEnd"/>
            <w:r w:rsidRPr="00777B59">
              <w:rPr>
                <w:sz w:val="18"/>
                <w:szCs w:val="18"/>
              </w:rPr>
              <w:t xml:space="preserve">03  Inženierkomunikāciju MONTĒTĀJS </w:t>
            </w:r>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7126</w:t>
            </w:r>
            <w:proofErr w:type="gramStart"/>
            <w:r w:rsidRPr="00777B59">
              <w:rPr>
                <w:sz w:val="18"/>
                <w:szCs w:val="18"/>
              </w:rPr>
              <w:t xml:space="preserve">  </w:t>
            </w:r>
            <w:proofErr w:type="gramEnd"/>
            <w:r w:rsidRPr="00777B59">
              <w:rPr>
                <w:sz w:val="18"/>
                <w:szCs w:val="18"/>
              </w:rPr>
              <w:t xml:space="preserve">04  Apkures sistēmu MONTĒTĀJS </w:t>
            </w:r>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7126</w:t>
            </w:r>
            <w:proofErr w:type="gramStart"/>
            <w:r w:rsidRPr="00777B59">
              <w:rPr>
                <w:sz w:val="18"/>
                <w:szCs w:val="18"/>
              </w:rPr>
              <w:t xml:space="preserve">  </w:t>
            </w:r>
            <w:proofErr w:type="gramEnd"/>
            <w:r w:rsidRPr="00777B59">
              <w:rPr>
                <w:sz w:val="18"/>
                <w:szCs w:val="18"/>
              </w:rPr>
              <w:t xml:space="preserve">05  Ūdens apgādes un kanalizācijas sistēmu MONTĒTĀJS </w:t>
            </w:r>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7127</w:t>
            </w:r>
            <w:proofErr w:type="gramStart"/>
            <w:r w:rsidRPr="00777B59">
              <w:rPr>
                <w:sz w:val="18"/>
                <w:szCs w:val="18"/>
              </w:rPr>
              <w:t xml:space="preserve">  </w:t>
            </w:r>
            <w:proofErr w:type="gramEnd"/>
            <w:r w:rsidRPr="00777B59">
              <w:rPr>
                <w:sz w:val="18"/>
                <w:szCs w:val="18"/>
              </w:rPr>
              <w:t>01  Gaisa kondicionēšanas iekārtu MEHĀNIĶIS</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7127</w:t>
            </w:r>
            <w:proofErr w:type="gramStart"/>
            <w:r w:rsidRPr="00777B59">
              <w:rPr>
                <w:sz w:val="18"/>
                <w:szCs w:val="18"/>
              </w:rPr>
              <w:t xml:space="preserve">  </w:t>
            </w:r>
            <w:proofErr w:type="gramEnd"/>
            <w:r w:rsidRPr="00777B59">
              <w:rPr>
                <w:sz w:val="18"/>
                <w:szCs w:val="18"/>
              </w:rPr>
              <w:t xml:space="preserve">01  Kondicionēšanas un </w:t>
            </w:r>
            <w:proofErr w:type="spellStart"/>
            <w:r w:rsidRPr="00777B59">
              <w:rPr>
                <w:sz w:val="18"/>
                <w:szCs w:val="18"/>
              </w:rPr>
              <w:t>aukstumiekārtu</w:t>
            </w:r>
            <w:proofErr w:type="spellEnd"/>
            <w:r w:rsidRPr="00777B59">
              <w:rPr>
                <w:sz w:val="18"/>
                <w:szCs w:val="18"/>
              </w:rPr>
              <w:t xml:space="preserve"> sistēmu MONTĒTĀJS </w:t>
            </w:r>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7127</w:t>
            </w:r>
            <w:proofErr w:type="gramStart"/>
            <w:r w:rsidRPr="00777B59">
              <w:rPr>
                <w:sz w:val="18"/>
                <w:szCs w:val="18"/>
              </w:rPr>
              <w:t xml:space="preserve">  </w:t>
            </w:r>
            <w:proofErr w:type="gramEnd"/>
            <w:r w:rsidRPr="00777B59">
              <w:rPr>
                <w:sz w:val="18"/>
                <w:szCs w:val="18"/>
              </w:rPr>
              <w:t>02  Saldējamo iekārtu MEHĀNIĶIS</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SVĪTROTS</w:t>
            </w:r>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7127</w:t>
            </w:r>
            <w:proofErr w:type="gramStart"/>
            <w:r w:rsidRPr="00777B59">
              <w:rPr>
                <w:sz w:val="18"/>
                <w:szCs w:val="18"/>
              </w:rPr>
              <w:t xml:space="preserve">  </w:t>
            </w:r>
            <w:proofErr w:type="gramEnd"/>
            <w:r w:rsidRPr="00777B59">
              <w:rPr>
                <w:sz w:val="18"/>
                <w:szCs w:val="18"/>
              </w:rPr>
              <w:t>04  Ventilācijas, kondicionēšanas un saldēšanas iekārtu MEHĀNIĶIS</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7127</w:t>
            </w:r>
            <w:proofErr w:type="gramStart"/>
            <w:r w:rsidRPr="00777B59">
              <w:rPr>
                <w:sz w:val="18"/>
                <w:szCs w:val="18"/>
              </w:rPr>
              <w:t xml:space="preserve">  </w:t>
            </w:r>
            <w:proofErr w:type="gramEnd"/>
            <w:r w:rsidRPr="00777B59">
              <w:rPr>
                <w:sz w:val="18"/>
                <w:szCs w:val="18"/>
              </w:rPr>
              <w:t xml:space="preserve">04  Vēdināšanas sistēmu MONTĒTĀJS </w:t>
            </w:r>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7231</w:t>
            </w:r>
            <w:proofErr w:type="gramStart"/>
            <w:r w:rsidRPr="00777B59">
              <w:rPr>
                <w:sz w:val="18"/>
                <w:szCs w:val="18"/>
              </w:rPr>
              <w:t xml:space="preserve">  </w:t>
            </w:r>
            <w:proofErr w:type="gramEnd"/>
            <w:r w:rsidRPr="00777B59">
              <w:rPr>
                <w:sz w:val="18"/>
                <w:szCs w:val="18"/>
              </w:rPr>
              <w:t>14  Dzelzceļa REMONTATSLĒDZNIEKS</w:t>
            </w:r>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7511</w:t>
            </w:r>
            <w:proofErr w:type="gramStart"/>
            <w:r w:rsidRPr="00777B59">
              <w:rPr>
                <w:sz w:val="18"/>
                <w:szCs w:val="18"/>
              </w:rPr>
              <w:t xml:space="preserve">  </w:t>
            </w:r>
            <w:proofErr w:type="gramEnd"/>
            <w:r w:rsidRPr="00777B59">
              <w:rPr>
                <w:sz w:val="18"/>
                <w:szCs w:val="18"/>
              </w:rPr>
              <w:t>08  Desu IZGATAVOTĀJS</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7511</w:t>
            </w:r>
            <w:proofErr w:type="gramStart"/>
            <w:r w:rsidRPr="00777B59">
              <w:rPr>
                <w:sz w:val="18"/>
                <w:szCs w:val="18"/>
              </w:rPr>
              <w:t xml:space="preserve">  </w:t>
            </w:r>
            <w:proofErr w:type="gramEnd"/>
            <w:r w:rsidRPr="00777B59">
              <w:rPr>
                <w:sz w:val="18"/>
                <w:szCs w:val="18"/>
              </w:rPr>
              <w:t xml:space="preserve">08  Gaļas produktu IZGATAVOTĀJS </w:t>
            </w:r>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8131</w:t>
            </w:r>
            <w:proofErr w:type="gramStart"/>
            <w:r w:rsidRPr="00777B59">
              <w:rPr>
                <w:sz w:val="18"/>
                <w:szCs w:val="18"/>
              </w:rPr>
              <w:t xml:space="preserve">  </w:t>
            </w:r>
            <w:proofErr w:type="gramEnd"/>
            <w:r w:rsidRPr="00777B59">
              <w:rPr>
                <w:sz w:val="18"/>
                <w:szCs w:val="18"/>
              </w:rPr>
              <w:t xml:space="preserve">19  </w:t>
            </w:r>
            <w:proofErr w:type="spellStart"/>
            <w:r w:rsidRPr="00777B59">
              <w:rPr>
                <w:sz w:val="18"/>
                <w:szCs w:val="18"/>
              </w:rPr>
              <w:t>Biotehnoloģisko</w:t>
            </w:r>
            <w:proofErr w:type="spellEnd"/>
            <w:r w:rsidRPr="00777B59">
              <w:rPr>
                <w:sz w:val="18"/>
                <w:szCs w:val="18"/>
              </w:rPr>
              <w:t xml:space="preserve"> procesu OPERATORS </w:t>
            </w:r>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8131</w:t>
            </w:r>
            <w:proofErr w:type="gramStart"/>
            <w:r w:rsidRPr="00777B59">
              <w:rPr>
                <w:sz w:val="18"/>
                <w:szCs w:val="18"/>
              </w:rPr>
              <w:t xml:space="preserve">  </w:t>
            </w:r>
            <w:proofErr w:type="gramEnd"/>
            <w:r w:rsidRPr="00777B59">
              <w:rPr>
                <w:sz w:val="18"/>
                <w:szCs w:val="18"/>
              </w:rPr>
              <w:t xml:space="preserve">20  Ķīmiskās produkcijas ražošanas OPERATORS </w:t>
            </w:r>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9329</w:t>
            </w:r>
            <w:proofErr w:type="gramStart"/>
            <w:r w:rsidRPr="00777B59">
              <w:rPr>
                <w:sz w:val="18"/>
                <w:szCs w:val="18"/>
              </w:rPr>
              <w:t xml:space="preserve">  </w:t>
            </w:r>
            <w:proofErr w:type="gramEnd"/>
            <w:r w:rsidRPr="00777B59">
              <w:rPr>
                <w:sz w:val="18"/>
                <w:szCs w:val="18"/>
              </w:rPr>
              <w:t xml:space="preserve">18  </w:t>
            </w:r>
            <w:proofErr w:type="spellStart"/>
            <w:r w:rsidRPr="00777B59">
              <w:rPr>
                <w:sz w:val="18"/>
                <w:szCs w:val="18"/>
              </w:rPr>
              <w:t>Kārtridžu</w:t>
            </w:r>
            <w:proofErr w:type="spellEnd"/>
            <w:r w:rsidRPr="00777B59">
              <w:rPr>
                <w:sz w:val="18"/>
                <w:szCs w:val="18"/>
              </w:rPr>
              <w:t xml:space="preserve"> uzpildes pakalpojumu DARBINIEKS</w:t>
            </w:r>
          </w:p>
        </w:tc>
      </w:tr>
      <w:tr w:rsidR="00D104E4" w:rsidRPr="00777B59" w:rsidTr="00985302">
        <w:tc>
          <w:tcPr>
            <w:tcW w:w="4077"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w:t>
            </w:r>
          </w:p>
        </w:tc>
        <w:tc>
          <w:tcPr>
            <w:tcW w:w="6060" w:type="dxa"/>
            <w:shd w:val="clear" w:color="auto" w:fill="auto"/>
          </w:tcPr>
          <w:p w:rsidR="00F90C69" w:rsidRPr="00777B59" w:rsidRDefault="00F90C69" w:rsidP="00C80AC6">
            <w:pPr>
              <w:pStyle w:val="10tab"/>
              <w:spacing w:before="0" w:after="0"/>
              <w:jc w:val="left"/>
              <w:rPr>
                <w:sz w:val="18"/>
                <w:szCs w:val="18"/>
              </w:rPr>
            </w:pPr>
            <w:r w:rsidRPr="00777B59">
              <w:rPr>
                <w:sz w:val="18"/>
                <w:szCs w:val="18"/>
              </w:rPr>
              <w:t>9613</w:t>
            </w:r>
            <w:proofErr w:type="gramStart"/>
            <w:r w:rsidRPr="00777B59">
              <w:rPr>
                <w:sz w:val="18"/>
                <w:szCs w:val="18"/>
              </w:rPr>
              <w:t xml:space="preserve">  </w:t>
            </w:r>
            <w:proofErr w:type="gramEnd"/>
            <w:r w:rsidRPr="00777B59">
              <w:rPr>
                <w:sz w:val="18"/>
                <w:szCs w:val="18"/>
              </w:rPr>
              <w:t>04  Sezonas STRĀDNIEKS</w:t>
            </w:r>
          </w:p>
        </w:tc>
      </w:tr>
      <w:tr w:rsidR="00D104E4" w:rsidRPr="00777B59" w:rsidTr="00FE4527">
        <w:tc>
          <w:tcPr>
            <w:tcW w:w="4077" w:type="dxa"/>
            <w:shd w:val="clear" w:color="auto" w:fill="auto"/>
          </w:tcPr>
          <w:p w:rsidR="00FE4527" w:rsidRPr="00777B59" w:rsidRDefault="00FE4527" w:rsidP="00C80AC6">
            <w:pPr>
              <w:pStyle w:val="10tab"/>
              <w:spacing w:before="0" w:after="0"/>
              <w:jc w:val="left"/>
              <w:rPr>
                <w:sz w:val="18"/>
                <w:szCs w:val="18"/>
              </w:rPr>
            </w:pPr>
            <w:r w:rsidRPr="00777B59">
              <w:rPr>
                <w:sz w:val="18"/>
                <w:szCs w:val="18"/>
              </w:rPr>
              <w:t>-</w:t>
            </w:r>
          </w:p>
        </w:tc>
        <w:tc>
          <w:tcPr>
            <w:tcW w:w="6060" w:type="dxa"/>
            <w:shd w:val="clear" w:color="auto" w:fill="auto"/>
          </w:tcPr>
          <w:p w:rsidR="00FE4527" w:rsidRPr="00777B59" w:rsidRDefault="00FE4527" w:rsidP="00C80AC6">
            <w:pPr>
              <w:pStyle w:val="10tab"/>
              <w:spacing w:before="0" w:after="0"/>
              <w:jc w:val="left"/>
              <w:rPr>
                <w:sz w:val="18"/>
                <w:szCs w:val="18"/>
              </w:rPr>
            </w:pPr>
            <w:r w:rsidRPr="00777B59">
              <w:rPr>
                <w:sz w:val="18"/>
                <w:szCs w:val="18"/>
              </w:rPr>
              <w:t>1114</w:t>
            </w:r>
            <w:proofErr w:type="gramStart"/>
            <w:r w:rsidRPr="00777B59">
              <w:rPr>
                <w:sz w:val="18"/>
                <w:szCs w:val="18"/>
              </w:rPr>
              <w:t xml:space="preserve">  </w:t>
            </w:r>
            <w:proofErr w:type="gramEnd"/>
            <w:r w:rsidRPr="00777B59">
              <w:rPr>
                <w:sz w:val="18"/>
                <w:szCs w:val="18"/>
              </w:rPr>
              <w:t>05  Arodbiedrības VADĪTĀJS /PREZIDENTS /PRIEKŠSĒDĒTĀJS</w:t>
            </w:r>
          </w:p>
        </w:tc>
      </w:tr>
      <w:tr w:rsidR="00D104E4" w:rsidRPr="00777B59" w:rsidTr="00FE4527">
        <w:tc>
          <w:tcPr>
            <w:tcW w:w="4077" w:type="dxa"/>
            <w:shd w:val="clear" w:color="auto" w:fill="auto"/>
          </w:tcPr>
          <w:p w:rsidR="00FE4527" w:rsidRPr="00777B59" w:rsidRDefault="00FE4527" w:rsidP="00C80AC6">
            <w:pPr>
              <w:pStyle w:val="10tab"/>
              <w:spacing w:before="0" w:after="0"/>
              <w:jc w:val="left"/>
              <w:rPr>
                <w:sz w:val="18"/>
                <w:szCs w:val="18"/>
              </w:rPr>
            </w:pPr>
            <w:r w:rsidRPr="00777B59">
              <w:rPr>
                <w:sz w:val="18"/>
                <w:szCs w:val="18"/>
              </w:rPr>
              <w:t>-</w:t>
            </w:r>
          </w:p>
        </w:tc>
        <w:tc>
          <w:tcPr>
            <w:tcW w:w="6060" w:type="dxa"/>
            <w:shd w:val="clear" w:color="auto" w:fill="auto"/>
          </w:tcPr>
          <w:p w:rsidR="00FE4527" w:rsidRPr="00777B59" w:rsidRDefault="00FE4527" w:rsidP="00C80AC6">
            <w:pPr>
              <w:pStyle w:val="10tab"/>
              <w:spacing w:before="0" w:after="0"/>
              <w:jc w:val="left"/>
              <w:rPr>
                <w:sz w:val="18"/>
                <w:szCs w:val="18"/>
              </w:rPr>
            </w:pPr>
            <w:r w:rsidRPr="00777B59">
              <w:rPr>
                <w:sz w:val="18"/>
                <w:szCs w:val="18"/>
              </w:rPr>
              <w:t>1114</w:t>
            </w:r>
            <w:proofErr w:type="gramStart"/>
            <w:r w:rsidRPr="00777B59">
              <w:rPr>
                <w:sz w:val="18"/>
                <w:szCs w:val="18"/>
              </w:rPr>
              <w:t xml:space="preserve">  </w:t>
            </w:r>
            <w:proofErr w:type="gramEnd"/>
            <w:r w:rsidRPr="00777B59">
              <w:rPr>
                <w:sz w:val="18"/>
                <w:szCs w:val="18"/>
              </w:rPr>
              <w:t>06  Arodbiedrības VADĪTĀJA VIETNIEKS /VICEPREZIDENTS /PRIEKŠSĒDĒTĀJA VIETNIEKS</w:t>
            </w:r>
          </w:p>
        </w:tc>
      </w:tr>
      <w:tr w:rsidR="00D104E4" w:rsidRPr="00777B59" w:rsidTr="00FE4527">
        <w:tc>
          <w:tcPr>
            <w:tcW w:w="4077" w:type="dxa"/>
            <w:shd w:val="clear" w:color="auto" w:fill="auto"/>
          </w:tcPr>
          <w:p w:rsidR="00FE4527" w:rsidRPr="00777B59" w:rsidRDefault="00FE4527" w:rsidP="00C80AC6">
            <w:pPr>
              <w:pStyle w:val="10tab"/>
              <w:spacing w:before="0" w:after="0"/>
              <w:jc w:val="left"/>
              <w:rPr>
                <w:sz w:val="18"/>
                <w:szCs w:val="18"/>
              </w:rPr>
            </w:pPr>
            <w:r w:rsidRPr="00777B59">
              <w:rPr>
                <w:sz w:val="18"/>
                <w:szCs w:val="18"/>
              </w:rPr>
              <w:t>-</w:t>
            </w:r>
          </w:p>
        </w:tc>
        <w:tc>
          <w:tcPr>
            <w:tcW w:w="6060" w:type="dxa"/>
            <w:shd w:val="clear" w:color="auto" w:fill="auto"/>
          </w:tcPr>
          <w:p w:rsidR="00FE4527" w:rsidRPr="00777B59" w:rsidRDefault="00FE4527" w:rsidP="00C80AC6">
            <w:pPr>
              <w:pStyle w:val="10tab"/>
              <w:spacing w:before="0" w:after="0"/>
              <w:jc w:val="left"/>
              <w:rPr>
                <w:sz w:val="18"/>
                <w:szCs w:val="18"/>
              </w:rPr>
            </w:pPr>
            <w:r w:rsidRPr="00777B59">
              <w:rPr>
                <w:sz w:val="18"/>
                <w:szCs w:val="18"/>
              </w:rPr>
              <w:t>1114</w:t>
            </w:r>
            <w:proofErr w:type="gramStart"/>
            <w:r w:rsidRPr="00777B59">
              <w:rPr>
                <w:sz w:val="18"/>
                <w:szCs w:val="18"/>
              </w:rPr>
              <w:t xml:space="preserve">  </w:t>
            </w:r>
            <w:proofErr w:type="gramEnd"/>
            <w:r w:rsidRPr="00777B59">
              <w:rPr>
                <w:sz w:val="18"/>
                <w:szCs w:val="18"/>
              </w:rPr>
              <w:t>07  Arodorganizācijas VADĪTĀJS /PRIEKŠSĒDĒTĀJS</w:t>
            </w:r>
          </w:p>
        </w:tc>
      </w:tr>
      <w:tr w:rsidR="00D104E4" w:rsidRPr="00777B59" w:rsidTr="00FE4527">
        <w:tc>
          <w:tcPr>
            <w:tcW w:w="4077" w:type="dxa"/>
            <w:shd w:val="clear" w:color="auto" w:fill="auto"/>
          </w:tcPr>
          <w:p w:rsidR="00FE4527" w:rsidRPr="00777B59" w:rsidRDefault="00FE4527" w:rsidP="00C80AC6">
            <w:pPr>
              <w:pStyle w:val="10tab"/>
              <w:spacing w:before="0" w:after="0"/>
              <w:jc w:val="left"/>
              <w:rPr>
                <w:sz w:val="18"/>
                <w:szCs w:val="18"/>
              </w:rPr>
            </w:pPr>
            <w:r w:rsidRPr="00777B59">
              <w:rPr>
                <w:sz w:val="18"/>
                <w:szCs w:val="18"/>
              </w:rPr>
              <w:t>-</w:t>
            </w:r>
          </w:p>
        </w:tc>
        <w:tc>
          <w:tcPr>
            <w:tcW w:w="6060" w:type="dxa"/>
            <w:shd w:val="clear" w:color="auto" w:fill="auto"/>
          </w:tcPr>
          <w:p w:rsidR="00FE4527" w:rsidRPr="00777B59" w:rsidRDefault="00FE4527" w:rsidP="00C80AC6">
            <w:pPr>
              <w:pStyle w:val="10tab"/>
              <w:spacing w:before="0" w:after="0"/>
              <w:jc w:val="left"/>
              <w:rPr>
                <w:sz w:val="18"/>
                <w:szCs w:val="18"/>
              </w:rPr>
            </w:pPr>
            <w:r w:rsidRPr="00777B59">
              <w:rPr>
                <w:sz w:val="18"/>
                <w:szCs w:val="18"/>
              </w:rPr>
              <w:t>1114</w:t>
            </w:r>
            <w:proofErr w:type="gramStart"/>
            <w:r w:rsidRPr="00777B59">
              <w:rPr>
                <w:sz w:val="18"/>
                <w:szCs w:val="18"/>
              </w:rPr>
              <w:t xml:space="preserve">  </w:t>
            </w:r>
            <w:proofErr w:type="gramEnd"/>
            <w:r w:rsidRPr="00777B59">
              <w:rPr>
                <w:sz w:val="18"/>
                <w:szCs w:val="18"/>
              </w:rPr>
              <w:t>08  Politiskās partijas VADĪTĀJS /PREZIDENTS /PRIEKŠSĒDĒTĀJS /ĢENERĀLSEKRETĀRS</w:t>
            </w:r>
          </w:p>
        </w:tc>
      </w:tr>
      <w:tr w:rsidR="00D104E4" w:rsidRPr="00777B59" w:rsidTr="00D104E4">
        <w:tc>
          <w:tcPr>
            <w:tcW w:w="4077" w:type="dxa"/>
            <w:shd w:val="clear" w:color="auto" w:fill="auto"/>
          </w:tcPr>
          <w:p w:rsidR="00FE4527" w:rsidRPr="00777B59" w:rsidRDefault="00FE4527" w:rsidP="00C80AC6">
            <w:pPr>
              <w:spacing w:line="240" w:lineRule="auto"/>
              <w:rPr>
                <w:bCs/>
                <w:sz w:val="18"/>
                <w:szCs w:val="18"/>
              </w:rPr>
            </w:pPr>
            <w:r w:rsidRPr="00777B59">
              <w:rPr>
                <w:bCs/>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1321</w:t>
            </w:r>
            <w:proofErr w:type="gramStart"/>
            <w:r w:rsidRPr="00777B59">
              <w:rPr>
                <w:sz w:val="18"/>
                <w:szCs w:val="18"/>
              </w:rPr>
              <w:t xml:space="preserve">  </w:t>
            </w:r>
            <w:proofErr w:type="gramEnd"/>
            <w:r w:rsidRPr="00777B59">
              <w:rPr>
                <w:sz w:val="18"/>
                <w:szCs w:val="18"/>
              </w:rPr>
              <w:t>15  Maiņas MEISTARS (pārtikas rūpniecībā)</w:t>
            </w:r>
          </w:p>
        </w:tc>
      </w:tr>
      <w:tr w:rsidR="00D104E4" w:rsidRPr="00777B59" w:rsidTr="00D104E4">
        <w:tc>
          <w:tcPr>
            <w:tcW w:w="4077" w:type="dxa"/>
            <w:shd w:val="clear" w:color="auto" w:fill="auto"/>
          </w:tcPr>
          <w:p w:rsidR="00FE4527" w:rsidRPr="00777B59" w:rsidRDefault="00FE4527" w:rsidP="00C80AC6">
            <w:pPr>
              <w:spacing w:line="240" w:lineRule="auto"/>
              <w:rPr>
                <w:bCs/>
                <w:sz w:val="18"/>
                <w:szCs w:val="18"/>
              </w:rPr>
            </w:pPr>
            <w:r w:rsidRPr="00777B59">
              <w:rPr>
                <w:bCs/>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1324</w:t>
            </w:r>
            <w:proofErr w:type="gramStart"/>
            <w:r w:rsidRPr="00777B59">
              <w:rPr>
                <w:sz w:val="18"/>
                <w:szCs w:val="18"/>
              </w:rPr>
              <w:t xml:space="preserve">  </w:t>
            </w:r>
            <w:proofErr w:type="gramEnd"/>
            <w:r w:rsidRPr="00777B59">
              <w:rPr>
                <w:sz w:val="18"/>
                <w:szCs w:val="18"/>
              </w:rPr>
              <w:t>43  Ostas KAPTEIŅA VIETNIEKS</w:t>
            </w:r>
          </w:p>
        </w:tc>
      </w:tr>
      <w:tr w:rsidR="00D104E4" w:rsidRPr="00777B59" w:rsidTr="00D104E4">
        <w:tc>
          <w:tcPr>
            <w:tcW w:w="4077" w:type="dxa"/>
            <w:shd w:val="clear" w:color="auto" w:fill="auto"/>
          </w:tcPr>
          <w:p w:rsidR="00FE4527" w:rsidRPr="00777B59" w:rsidRDefault="00FE4527" w:rsidP="00C80AC6">
            <w:pPr>
              <w:spacing w:line="240" w:lineRule="auto"/>
              <w:rPr>
                <w:bCs/>
                <w:sz w:val="18"/>
                <w:szCs w:val="18"/>
              </w:rPr>
            </w:pPr>
            <w:r w:rsidRPr="00777B59">
              <w:rPr>
                <w:bCs/>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1439</w:t>
            </w:r>
            <w:proofErr w:type="gramStart"/>
            <w:r w:rsidRPr="00777B59">
              <w:rPr>
                <w:sz w:val="18"/>
                <w:szCs w:val="18"/>
              </w:rPr>
              <w:t xml:space="preserve">  </w:t>
            </w:r>
            <w:proofErr w:type="gramEnd"/>
            <w:r w:rsidRPr="00777B59">
              <w:rPr>
                <w:sz w:val="18"/>
                <w:szCs w:val="18"/>
              </w:rPr>
              <w:t>12  Kuģa klientu apkalpošanas servisa VADĪTĀJS</w:t>
            </w:r>
          </w:p>
        </w:tc>
      </w:tr>
      <w:tr w:rsidR="00D104E4" w:rsidRPr="00777B59" w:rsidTr="00D104E4">
        <w:tc>
          <w:tcPr>
            <w:tcW w:w="4077" w:type="dxa"/>
            <w:shd w:val="clear" w:color="auto" w:fill="auto"/>
          </w:tcPr>
          <w:p w:rsidR="00FE4527" w:rsidRPr="00777B59" w:rsidRDefault="00FE4527" w:rsidP="00C80AC6">
            <w:pPr>
              <w:spacing w:line="240" w:lineRule="auto"/>
              <w:rPr>
                <w:bCs/>
                <w:sz w:val="18"/>
                <w:szCs w:val="18"/>
              </w:rPr>
            </w:pPr>
            <w:r w:rsidRPr="00777B59">
              <w:rPr>
                <w:bCs/>
                <w:sz w:val="18"/>
                <w:szCs w:val="18"/>
              </w:rPr>
              <w:t>-</w:t>
            </w:r>
          </w:p>
        </w:tc>
        <w:tc>
          <w:tcPr>
            <w:tcW w:w="6060" w:type="dxa"/>
            <w:shd w:val="clear" w:color="auto" w:fill="auto"/>
          </w:tcPr>
          <w:p w:rsidR="00FE4527" w:rsidRPr="00777B59" w:rsidRDefault="00FE4527" w:rsidP="00C80AC6">
            <w:pPr>
              <w:spacing w:line="240" w:lineRule="auto"/>
              <w:ind w:firstLine="0"/>
              <w:jc w:val="left"/>
              <w:rPr>
                <w:bCs/>
                <w:sz w:val="18"/>
                <w:szCs w:val="18"/>
              </w:rPr>
            </w:pPr>
            <w:r w:rsidRPr="00777B59">
              <w:rPr>
                <w:sz w:val="18"/>
                <w:szCs w:val="18"/>
              </w:rPr>
              <w:t>2112</w:t>
            </w:r>
            <w:proofErr w:type="gramStart"/>
            <w:r w:rsidRPr="00777B59">
              <w:rPr>
                <w:sz w:val="18"/>
                <w:szCs w:val="18"/>
              </w:rPr>
              <w:t xml:space="preserve">  </w:t>
            </w:r>
            <w:proofErr w:type="gramEnd"/>
            <w:r w:rsidRPr="00777B59">
              <w:rPr>
                <w:sz w:val="18"/>
                <w:szCs w:val="18"/>
              </w:rPr>
              <w:t xml:space="preserve">11  </w:t>
            </w:r>
            <w:proofErr w:type="spellStart"/>
            <w:r w:rsidRPr="00777B59">
              <w:rPr>
                <w:sz w:val="18"/>
                <w:szCs w:val="18"/>
              </w:rPr>
              <w:t>DendroKLIMATOLOGS</w:t>
            </w:r>
            <w:proofErr w:type="spellEnd"/>
          </w:p>
        </w:tc>
      </w:tr>
      <w:tr w:rsidR="00D104E4" w:rsidRPr="00777B59" w:rsidTr="00D104E4">
        <w:tc>
          <w:tcPr>
            <w:tcW w:w="4077" w:type="dxa"/>
            <w:shd w:val="clear" w:color="auto" w:fill="auto"/>
          </w:tcPr>
          <w:p w:rsidR="00FE4527" w:rsidRPr="00777B59" w:rsidRDefault="00FE4527" w:rsidP="00C80AC6">
            <w:pPr>
              <w:spacing w:line="240" w:lineRule="auto"/>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2131</w:t>
            </w:r>
            <w:proofErr w:type="gramStart"/>
            <w:r w:rsidRPr="00777B59">
              <w:rPr>
                <w:sz w:val="18"/>
                <w:szCs w:val="18"/>
              </w:rPr>
              <w:t xml:space="preserve">  </w:t>
            </w:r>
            <w:proofErr w:type="gramEnd"/>
            <w:r w:rsidRPr="00777B59">
              <w:rPr>
                <w:sz w:val="18"/>
                <w:szCs w:val="18"/>
              </w:rPr>
              <w:t xml:space="preserve">73  </w:t>
            </w:r>
            <w:proofErr w:type="spellStart"/>
            <w:r w:rsidRPr="00777B59">
              <w:rPr>
                <w:sz w:val="18"/>
                <w:szCs w:val="18"/>
              </w:rPr>
              <w:t>DendroEKOLOGS</w:t>
            </w:r>
            <w:proofErr w:type="spellEnd"/>
          </w:p>
        </w:tc>
      </w:tr>
      <w:tr w:rsidR="00D104E4" w:rsidRPr="00777B59" w:rsidTr="00D104E4">
        <w:tc>
          <w:tcPr>
            <w:tcW w:w="4077" w:type="dxa"/>
            <w:shd w:val="clear" w:color="auto" w:fill="auto"/>
          </w:tcPr>
          <w:p w:rsidR="00FE4527" w:rsidRPr="00777B59" w:rsidRDefault="00FE4527" w:rsidP="00C80AC6">
            <w:pPr>
              <w:spacing w:line="240" w:lineRule="auto"/>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2141</w:t>
            </w:r>
            <w:proofErr w:type="gramStart"/>
            <w:r w:rsidRPr="00777B59">
              <w:rPr>
                <w:sz w:val="18"/>
                <w:szCs w:val="18"/>
              </w:rPr>
              <w:t xml:space="preserve">  </w:t>
            </w:r>
            <w:proofErr w:type="gramEnd"/>
            <w:r w:rsidRPr="00777B59">
              <w:rPr>
                <w:sz w:val="18"/>
                <w:szCs w:val="18"/>
              </w:rPr>
              <w:t>27  Alus darīšanas TEHNOLOGS</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2422</w:t>
            </w:r>
            <w:proofErr w:type="gramStart"/>
            <w:r w:rsidRPr="00777B59">
              <w:rPr>
                <w:sz w:val="18"/>
                <w:szCs w:val="18"/>
              </w:rPr>
              <w:t xml:space="preserve">  </w:t>
            </w:r>
            <w:proofErr w:type="gramEnd"/>
            <w:r w:rsidRPr="00777B59">
              <w:rPr>
                <w:sz w:val="18"/>
                <w:szCs w:val="18"/>
              </w:rPr>
              <w:t xml:space="preserve">57  Jaunatnes DARBINIEKS </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2422</w:t>
            </w:r>
            <w:proofErr w:type="gramStart"/>
            <w:r w:rsidRPr="00777B59">
              <w:rPr>
                <w:sz w:val="18"/>
                <w:szCs w:val="18"/>
              </w:rPr>
              <w:t xml:space="preserve">  </w:t>
            </w:r>
            <w:proofErr w:type="gramEnd"/>
            <w:r w:rsidRPr="00777B59">
              <w:rPr>
                <w:sz w:val="18"/>
                <w:szCs w:val="18"/>
              </w:rPr>
              <w:t>58  Personas datu aizsardzības SPECIĀLISTS</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lastRenderedPageBreak/>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2423</w:t>
            </w:r>
            <w:proofErr w:type="gramStart"/>
            <w:r w:rsidRPr="00777B59">
              <w:rPr>
                <w:sz w:val="18"/>
                <w:szCs w:val="18"/>
              </w:rPr>
              <w:t xml:space="preserve">  </w:t>
            </w:r>
            <w:proofErr w:type="gramEnd"/>
            <w:r w:rsidRPr="00777B59">
              <w:rPr>
                <w:sz w:val="18"/>
                <w:szCs w:val="18"/>
              </w:rPr>
              <w:t>16  Izaugsmes VEICINĀTĀJS</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bCs/>
                <w:sz w:val="18"/>
                <w:szCs w:val="18"/>
              </w:rPr>
              <w:t>2431</w:t>
            </w:r>
            <w:proofErr w:type="gramStart"/>
            <w:r w:rsidRPr="00777B59">
              <w:rPr>
                <w:bCs/>
                <w:sz w:val="18"/>
                <w:szCs w:val="18"/>
              </w:rPr>
              <w:t xml:space="preserve">  </w:t>
            </w:r>
            <w:proofErr w:type="gramEnd"/>
            <w:r w:rsidRPr="00777B59">
              <w:rPr>
                <w:bCs/>
                <w:sz w:val="18"/>
                <w:szCs w:val="18"/>
              </w:rPr>
              <w:t>14  Lielo klientu VADĪTĀJS</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bCs/>
                <w:sz w:val="18"/>
                <w:szCs w:val="18"/>
              </w:rPr>
            </w:pPr>
            <w:r w:rsidRPr="00777B59">
              <w:rPr>
                <w:bCs/>
                <w:sz w:val="18"/>
                <w:szCs w:val="18"/>
              </w:rPr>
              <w:t>2431</w:t>
            </w:r>
            <w:proofErr w:type="gramStart"/>
            <w:r w:rsidRPr="00777B59">
              <w:rPr>
                <w:bCs/>
                <w:sz w:val="18"/>
                <w:szCs w:val="18"/>
              </w:rPr>
              <w:t xml:space="preserve">  </w:t>
            </w:r>
            <w:proofErr w:type="gramEnd"/>
            <w:r w:rsidRPr="00777B59">
              <w:rPr>
                <w:bCs/>
                <w:sz w:val="18"/>
                <w:szCs w:val="18"/>
              </w:rPr>
              <w:t>15  Produktu grupas VADĪTĀJS</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bCs/>
                <w:sz w:val="18"/>
                <w:szCs w:val="18"/>
              </w:rPr>
              <w:t>2612</w:t>
            </w:r>
            <w:proofErr w:type="gramStart"/>
            <w:r w:rsidRPr="00777B59">
              <w:rPr>
                <w:bCs/>
                <w:sz w:val="18"/>
                <w:szCs w:val="18"/>
              </w:rPr>
              <w:t xml:space="preserve">  </w:t>
            </w:r>
            <w:proofErr w:type="gramEnd"/>
            <w:r w:rsidRPr="00777B59">
              <w:rPr>
                <w:bCs/>
                <w:sz w:val="18"/>
                <w:szCs w:val="18"/>
              </w:rPr>
              <w:t>07  Tiesu nama PRIEKŠSĒDĒTĀJS</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2633</w:t>
            </w:r>
            <w:proofErr w:type="gramStart"/>
            <w:r w:rsidRPr="00777B59">
              <w:rPr>
                <w:sz w:val="18"/>
                <w:szCs w:val="18"/>
              </w:rPr>
              <w:t xml:space="preserve">  </w:t>
            </w:r>
            <w:proofErr w:type="gramEnd"/>
            <w:r w:rsidRPr="00777B59">
              <w:rPr>
                <w:sz w:val="18"/>
                <w:szCs w:val="18"/>
              </w:rPr>
              <w:t xml:space="preserve">11  </w:t>
            </w:r>
            <w:proofErr w:type="spellStart"/>
            <w:r w:rsidRPr="00777B59">
              <w:rPr>
                <w:sz w:val="18"/>
                <w:szCs w:val="18"/>
              </w:rPr>
              <w:t>DendroHRONOLOGS</w:t>
            </w:r>
            <w:proofErr w:type="spellEnd"/>
          </w:p>
        </w:tc>
      </w:tr>
      <w:tr w:rsidR="00D104E4" w:rsidRPr="00777B59" w:rsidTr="00FE4527">
        <w:tc>
          <w:tcPr>
            <w:tcW w:w="4077"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2651</w:t>
            </w:r>
            <w:proofErr w:type="gramStart"/>
            <w:r w:rsidRPr="00777B59">
              <w:rPr>
                <w:sz w:val="18"/>
                <w:szCs w:val="18"/>
              </w:rPr>
              <w:t xml:space="preserve">  </w:t>
            </w:r>
            <w:proofErr w:type="gramEnd"/>
            <w:r w:rsidRPr="00777B59">
              <w:rPr>
                <w:sz w:val="18"/>
                <w:szCs w:val="18"/>
              </w:rPr>
              <w:t>20  INTERJERISTS</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SVĪTROTS</w:t>
            </w:r>
          </w:p>
        </w:tc>
      </w:tr>
      <w:tr w:rsidR="00D104E4" w:rsidRPr="00777B59" w:rsidTr="00FE4527">
        <w:tc>
          <w:tcPr>
            <w:tcW w:w="4077"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3114</w:t>
            </w:r>
            <w:proofErr w:type="gramStart"/>
            <w:r w:rsidRPr="00777B59">
              <w:rPr>
                <w:sz w:val="18"/>
                <w:szCs w:val="18"/>
              </w:rPr>
              <w:t xml:space="preserve">  </w:t>
            </w:r>
            <w:proofErr w:type="gramEnd"/>
            <w:r w:rsidRPr="00777B59">
              <w:rPr>
                <w:sz w:val="18"/>
                <w:szCs w:val="18"/>
              </w:rPr>
              <w:t xml:space="preserve">13  Dzelzceļa transporta automātikas, telemehānikas un </w:t>
            </w:r>
            <w:r w:rsidRPr="00777B59">
              <w:rPr>
                <w:b/>
                <w:sz w:val="18"/>
                <w:szCs w:val="18"/>
              </w:rPr>
              <w:t>komunikāciju</w:t>
            </w:r>
            <w:r w:rsidRPr="00777B59">
              <w:rPr>
                <w:sz w:val="18"/>
                <w:szCs w:val="18"/>
              </w:rPr>
              <w:t xml:space="preserve"> TEHNIĶIS</w:t>
            </w:r>
          </w:p>
        </w:tc>
        <w:tc>
          <w:tcPr>
            <w:tcW w:w="6060" w:type="dxa"/>
            <w:shd w:val="clear" w:color="auto" w:fill="auto"/>
          </w:tcPr>
          <w:p w:rsidR="00FE4527" w:rsidRPr="00777B59" w:rsidRDefault="00FE4527" w:rsidP="00C80AC6">
            <w:pPr>
              <w:spacing w:line="240" w:lineRule="auto"/>
              <w:ind w:firstLine="0"/>
              <w:jc w:val="left"/>
              <w:rPr>
                <w:b/>
                <w:sz w:val="18"/>
                <w:szCs w:val="18"/>
              </w:rPr>
            </w:pPr>
            <w:r w:rsidRPr="00777B59">
              <w:rPr>
                <w:sz w:val="18"/>
                <w:szCs w:val="18"/>
              </w:rPr>
              <w:t>3114</w:t>
            </w:r>
            <w:proofErr w:type="gramStart"/>
            <w:r w:rsidRPr="00777B59">
              <w:rPr>
                <w:sz w:val="18"/>
                <w:szCs w:val="18"/>
              </w:rPr>
              <w:t xml:space="preserve">  </w:t>
            </w:r>
            <w:proofErr w:type="gramEnd"/>
            <w:r w:rsidRPr="00777B59">
              <w:rPr>
                <w:sz w:val="18"/>
                <w:szCs w:val="18"/>
              </w:rPr>
              <w:t xml:space="preserve">13  Dzelzceļa transporta automātikas, telemehānikas un </w:t>
            </w:r>
            <w:r w:rsidRPr="00777B59">
              <w:rPr>
                <w:b/>
                <w:sz w:val="18"/>
                <w:szCs w:val="18"/>
              </w:rPr>
              <w:t>sakaru</w:t>
            </w:r>
            <w:r w:rsidRPr="00777B59">
              <w:rPr>
                <w:sz w:val="18"/>
                <w:szCs w:val="18"/>
              </w:rPr>
              <w:t xml:space="preserve"> TEHNIĶIS</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3115</w:t>
            </w:r>
            <w:proofErr w:type="gramStart"/>
            <w:r w:rsidRPr="00777B59">
              <w:rPr>
                <w:sz w:val="18"/>
                <w:szCs w:val="18"/>
              </w:rPr>
              <w:t xml:space="preserve">  </w:t>
            </w:r>
            <w:proofErr w:type="gramEnd"/>
            <w:r w:rsidRPr="00777B59">
              <w:rPr>
                <w:sz w:val="18"/>
                <w:szCs w:val="18"/>
              </w:rPr>
              <w:t>68  Starptautisko kravu pārvadājumu SPECIĀLISTS</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3115</w:t>
            </w:r>
            <w:proofErr w:type="gramStart"/>
            <w:r w:rsidRPr="00777B59">
              <w:rPr>
                <w:sz w:val="18"/>
                <w:szCs w:val="18"/>
              </w:rPr>
              <w:t xml:space="preserve">  </w:t>
            </w:r>
            <w:proofErr w:type="gramEnd"/>
            <w:r w:rsidRPr="00777B59">
              <w:rPr>
                <w:sz w:val="18"/>
                <w:szCs w:val="18"/>
              </w:rPr>
              <w:t>69  Kuģu inspekciju KOORDINĒTĀJS</w:t>
            </w:r>
          </w:p>
        </w:tc>
      </w:tr>
      <w:tr w:rsidR="00D104E4" w:rsidRPr="00777B59" w:rsidTr="00FE4527">
        <w:trPr>
          <w:trHeight w:val="95"/>
        </w:trPr>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3115</w:t>
            </w:r>
            <w:proofErr w:type="gramStart"/>
            <w:r w:rsidRPr="00777B59">
              <w:rPr>
                <w:sz w:val="18"/>
                <w:szCs w:val="18"/>
              </w:rPr>
              <w:t xml:space="preserve">  </w:t>
            </w:r>
            <w:proofErr w:type="gramEnd"/>
            <w:r w:rsidRPr="00777B59">
              <w:rPr>
                <w:sz w:val="18"/>
                <w:szCs w:val="18"/>
              </w:rPr>
              <w:t>70  Kuģu kontroles INSPEKTORS</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bCs/>
                <w:sz w:val="18"/>
                <w:szCs w:val="18"/>
              </w:rPr>
              <w:t>3119</w:t>
            </w:r>
            <w:proofErr w:type="gramStart"/>
            <w:r w:rsidRPr="00777B59">
              <w:rPr>
                <w:bCs/>
                <w:sz w:val="18"/>
                <w:szCs w:val="18"/>
              </w:rPr>
              <w:t xml:space="preserve">  </w:t>
            </w:r>
            <w:proofErr w:type="gramEnd"/>
            <w:r w:rsidRPr="00777B59">
              <w:rPr>
                <w:bCs/>
                <w:sz w:val="18"/>
                <w:szCs w:val="18"/>
              </w:rPr>
              <w:t>46  Alus liešanas un dzesēšanas iekārtu TEHNIĶIS</w:t>
            </w:r>
          </w:p>
        </w:tc>
      </w:tr>
      <w:tr w:rsidR="00D104E4" w:rsidRPr="00777B59" w:rsidTr="00FE4527">
        <w:tc>
          <w:tcPr>
            <w:tcW w:w="4077"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3142</w:t>
            </w:r>
            <w:proofErr w:type="gramStart"/>
            <w:r w:rsidRPr="00777B59">
              <w:rPr>
                <w:sz w:val="18"/>
                <w:szCs w:val="18"/>
              </w:rPr>
              <w:t xml:space="preserve">  </w:t>
            </w:r>
            <w:proofErr w:type="gramEnd"/>
            <w:r w:rsidRPr="00777B59">
              <w:rPr>
                <w:sz w:val="18"/>
                <w:szCs w:val="18"/>
              </w:rPr>
              <w:t>11  Zvērināts MĒRNIEKS</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SVĪTROTS</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3152</w:t>
            </w:r>
            <w:proofErr w:type="gramStart"/>
            <w:r w:rsidRPr="00777B59">
              <w:rPr>
                <w:sz w:val="18"/>
                <w:szCs w:val="18"/>
              </w:rPr>
              <w:t xml:space="preserve">  </w:t>
            </w:r>
            <w:proofErr w:type="gramEnd"/>
            <w:r w:rsidRPr="00777B59">
              <w:rPr>
                <w:sz w:val="18"/>
                <w:szCs w:val="18"/>
              </w:rPr>
              <w:t>29  Atpūtas kuģu VADĪTĀJS</w:t>
            </w:r>
          </w:p>
        </w:tc>
      </w:tr>
      <w:tr w:rsidR="00D104E4" w:rsidRPr="00777B59" w:rsidTr="00FE4527">
        <w:tc>
          <w:tcPr>
            <w:tcW w:w="4077"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3255</w:t>
            </w:r>
            <w:proofErr w:type="gramStart"/>
            <w:r w:rsidRPr="00777B59">
              <w:rPr>
                <w:sz w:val="18"/>
                <w:szCs w:val="18"/>
              </w:rPr>
              <w:t xml:space="preserve">  </w:t>
            </w:r>
            <w:proofErr w:type="gramEnd"/>
            <w:r w:rsidRPr="00777B59">
              <w:rPr>
                <w:sz w:val="18"/>
                <w:szCs w:val="18"/>
              </w:rPr>
              <w:t>01  MASIERIS</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3255</w:t>
            </w:r>
            <w:proofErr w:type="gramStart"/>
            <w:r w:rsidRPr="00777B59">
              <w:rPr>
                <w:sz w:val="18"/>
                <w:szCs w:val="18"/>
              </w:rPr>
              <w:t xml:space="preserve">  </w:t>
            </w:r>
            <w:proofErr w:type="gramEnd"/>
            <w:r w:rsidRPr="00777B59">
              <w:rPr>
                <w:sz w:val="18"/>
                <w:szCs w:val="18"/>
              </w:rPr>
              <w:t xml:space="preserve">01  MASIERIS </w:t>
            </w:r>
            <w:r w:rsidRPr="00777B59">
              <w:rPr>
                <w:b/>
                <w:sz w:val="18"/>
                <w:szCs w:val="18"/>
              </w:rPr>
              <w:t>(trešā līmeņa kvalifikācija)</w:t>
            </w:r>
          </w:p>
        </w:tc>
      </w:tr>
      <w:tr w:rsidR="00D104E4" w:rsidRPr="00777B59" w:rsidTr="00FE4527">
        <w:tc>
          <w:tcPr>
            <w:tcW w:w="4077"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3259</w:t>
            </w:r>
            <w:proofErr w:type="gramStart"/>
            <w:r w:rsidRPr="00777B59">
              <w:rPr>
                <w:sz w:val="18"/>
                <w:szCs w:val="18"/>
              </w:rPr>
              <w:t xml:space="preserve">  </w:t>
            </w:r>
            <w:proofErr w:type="gramEnd"/>
            <w:r w:rsidRPr="00777B59">
              <w:rPr>
                <w:sz w:val="18"/>
                <w:szCs w:val="18"/>
              </w:rPr>
              <w:t xml:space="preserve">07  </w:t>
            </w:r>
            <w:r w:rsidRPr="00777B59">
              <w:rPr>
                <w:i/>
                <w:sz w:val="18"/>
                <w:szCs w:val="18"/>
              </w:rPr>
              <w:t>SPA</w:t>
            </w:r>
            <w:r w:rsidRPr="00777B59">
              <w:rPr>
                <w:sz w:val="18"/>
                <w:szCs w:val="18"/>
              </w:rPr>
              <w:t xml:space="preserve"> </w:t>
            </w:r>
            <w:r w:rsidRPr="00777B59">
              <w:rPr>
                <w:b/>
                <w:sz w:val="18"/>
                <w:szCs w:val="18"/>
              </w:rPr>
              <w:t>MEISTARS</w:t>
            </w:r>
            <w:r w:rsidRPr="00777B59">
              <w:rPr>
                <w:sz w:val="18"/>
                <w:szCs w:val="18"/>
              </w:rPr>
              <w:t xml:space="preserve"> </w:t>
            </w:r>
          </w:p>
        </w:tc>
        <w:tc>
          <w:tcPr>
            <w:tcW w:w="6060" w:type="dxa"/>
            <w:shd w:val="clear" w:color="auto" w:fill="auto"/>
          </w:tcPr>
          <w:p w:rsidR="00FE4527" w:rsidRPr="00777B59" w:rsidRDefault="00FE4527" w:rsidP="00C80AC6">
            <w:pPr>
              <w:spacing w:line="240" w:lineRule="auto"/>
              <w:ind w:firstLine="0"/>
              <w:jc w:val="left"/>
              <w:rPr>
                <w:b/>
                <w:sz w:val="18"/>
                <w:szCs w:val="18"/>
              </w:rPr>
            </w:pPr>
            <w:r w:rsidRPr="00777B59">
              <w:rPr>
                <w:sz w:val="18"/>
                <w:szCs w:val="18"/>
              </w:rPr>
              <w:t>3259</w:t>
            </w:r>
            <w:proofErr w:type="gramStart"/>
            <w:r w:rsidRPr="00777B59">
              <w:rPr>
                <w:sz w:val="18"/>
                <w:szCs w:val="18"/>
              </w:rPr>
              <w:t xml:space="preserve">  </w:t>
            </w:r>
            <w:proofErr w:type="gramEnd"/>
            <w:r w:rsidRPr="00777B59">
              <w:rPr>
                <w:sz w:val="18"/>
                <w:szCs w:val="18"/>
              </w:rPr>
              <w:t xml:space="preserve">07  </w:t>
            </w:r>
            <w:r w:rsidRPr="00777B59">
              <w:rPr>
                <w:i/>
                <w:sz w:val="18"/>
                <w:szCs w:val="18"/>
              </w:rPr>
              <w:t>SPA</w:t>
            </w:r>
            <w:r w:rsidRPr="00777B59">
              <w:rPr>
                <w:sz w:val="18"/>
                <w:szCs w:val="18"/>
              </w:rPr>
              <w:t xml:space="preserve"> </w:t>
            </w:r>
            <w:r w:rsidRPr="00777B59">
              <w:rPr>
                <w:b/>
                <w:sz w:val="18"/>
                <w:szCs w:val="18"/>
              </w:rPr>
              <w:t>SPECIĀLISTS</w:t>
            </w:r>
            <w:r w:rsidRPr="00777B59">
              <w:rPr>
                <w:sz w:val="18"/>
                <w:szCs w:val="18"/>
              </w:rPr>
              <w:t xml:space="preserve"> </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3311</w:t>
            </w:r>
            <w:proofErr w:type="gramStart"/>
            <w:r w:rsidRPr="00777B59">
              <w:rPr>
                <w:sz w:val="18"/>
                <w:szCs w:val="18"/>
              </w:rPr>
              <w:t xml:space="preserve">  </w:t>
            </w:r>
            <w:proofErr w:type="gramEnd"/>
            <w:r w:rsidRPr="00777B59">
              <w:rPr>
                <w:sz w:val="18"/>
                <w:szCs w:val="18"/>
              </w:rPr>
              <w:t>40  Reklamācijas SPECIĀLISTS</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3322</w:t>
            </w:r>
            <w:proofErr w:type="gramStart"/>
            <w:r w:rsidRPr="00777B59">
              <w:rPr>
                <w:sz w:val="18"/>
                <w:szCs w:val="18"/>
              </w:rPr>
              <w:t xml:space="preserve">  </w:t>
            </w:r>
            <w:proofErr w:type="gramEnd"/>
            <w:r w:rsidRPr="00777B59">
              <w:rPr>
                <w:sz w:val="18"/>
                <w:szCs w:val="18"/>
              </w:rPr>
              <w:t>11  Pārdošanas SPECIĀLISTA ASISTENTS</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3322</w:t>
            </w:r>
            <w:proofErr w:type="gramStart"/>
            <w:r w:rsidRPr="00777B59">
              <w:rPr>
                <w:sz w:val="18"/>
                <w:szCs w:val="18"/>
              </w:rPr>
              <w:t xml:space="preserve">  </w:t>
            </w:r>
            <w:proofErr w:type="gramEnd"/>
            <w:r w:rsidRPr="00777B59">
              <w:rPr>
                <w:sz w:val="18"/>
                <w:szCs w:val="18"/>
              </w:rPr>
              <w:t>12  Tirdzniecības PĀRDEVĒJA ASISTENTS</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3323</w:t>
            </w:r>
            <w:proofErr w:type="gramStart"/>
            <w:r w:rsidRPr="00777B59">
              <w:rPr>
                <w:sz w:val="18"/>
                <w:szCs w:val="18"/>
              </w:rPr>
              <w:t xml:space="preserve">  </w:t>
            </w:r>
            <w:proofErr w:type="gramEnd"/>
            <w:r w:rsidRPr="00777B59">
              <w:rPr>
                <w:sz w:val="18"/>
                <w:szCs w:val="18"/>
              </w:rPr>
              <w:t>13  Preču kategoriju VADĪTĀJS</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3323</w:t>
            </w:r>
            <w:proofErr w:type="gramStart"/>
            <w:r w:rsidRPr="00777B59">
              <w:rPr>
                <w:sz w:val="18"/>
                <w:szCs w:val="18"/>
              </w:rPr>
              <w:t xml:space="preserve">  </w:t>
            </w:r>
            <w:proofErr w:type="gramEnd"/>
            <w:r w:rsidRPr="00777B59">
              <w:rPr>
                <w:sz w:val="18"/>
                <w:szCs w:val="18"/>
              </w:rPr>
              <w:t>14  Iepirkumu SPECIĀLISTA ASISTENTS</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bCs/>
                <w:sz w:val="18"/>
                <w:szCs w:val="18"/>
              </w:rPr>
              <w:t>3331</w:t>
            </w:r>
            <w:proofErr w:type="gramStart"/>
            <w:r w:rsidRPr="00777B59">
              <w:rPr>
                <w:bCs/>
                <w:sz w:val="18"/>
                <w:szCs w:val="18"/>
              </w:rPr>
              <w:t xml:space="preserve">  </w:t>
            </w:r>
            <w:proofErr w:type="gramEnd"/>
            <w:r w:rsidRPr="00777B59">
              <w:rPr>
                <w:bCs/>
                <w:sz w:val="18"/>
                <w:szCs w:val="18"/>
              </w:rPr>
              <w:t>05  Importa un eksporta SPECIĀLISTS</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bCs/>
                <w:sz w:val="18"/>
                <w:szCs w:val="18"/>
              </w:rPr>
              <w:t>3339</w:t>
            </w:r>
            <w:proofErr w:type="gramStart"/>
            <w:r w:rsidRPr="00777B59">
              <w:rPr>
                <w:bCs/>
                <w:sz w:val="18"/>
                <w:szCs w:val="18"/>
              </w:rPr>
              <w:t xml:space="preserve">  </w:t>
            </w:r>
            <w:proofErr w:type="gramEnd"/>
            <w:r w:rsidRPr="00777B59">
              <w:rPr>
                <w:bCs/>
                <w:sz w:val="18"/>
                <w:szCs w:val="18"/>
              </w:rPr>
              <w:t>39  Sociālo mediju SPECIĀLISTS</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3341</w:t>
            </w:r>
            <w:proofErr w:type="gramStart"/>
            <w:r w:rsidRPr="00777B59">
              <w:rPr>
                <w:sz w:val="18"/>
                <w:szCs w:val="18"/>
              </w:rPr>
              <w:t xml:space="preserve">  </w:t>
            </w:r>
            <w:proofErr w:type="gramEnd"/>
            <w:r w:rsidRPr="00777B59">
              <w:rPr>
                <w:sz w:val="18"/>
                <w:szCs w:val="18"/>
              </w:rPr>
              <w:t>08  Biroja VADĪTĀJS</w:t>
            </w:r>
          </w:p>
        </w:tc>
      </w:tr>
      <w:tr w:rsidR="00D104E4" w:rsidRPr="00777B59" w:rsidTr="00FE4527">
        <w:tc>
          <w:tcPr>
            <w:tcW w:w="4077"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3352</w:t>
            </w:r>
            <w:proofErr w:type="gramStart"/>
            <w:r w:rsidRPr="00777B59">
              <w:rPr>
                <w:sz w:val="18"/>
                <w:szCs w:val="18"/>
              </w:rPr>
              <w:t xml:space="preserve">  </w:t>
            </w:r>
            <w:proofErr w:type="gramEnd"/>
            <w:r w:rsidRPr="00777B59">
              <w:rPr>
                <w:sz w:val="18"/>
                <w:szCs w:val="18"/>
              </w:rPr>
              <w:t>04  Vecākais INSPEKTORS (nodokļu administrēšanas jomā)</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SVĪTROTS</w:t>
            </w:r>
          </w:p>
        </w:tc>
      </w:tr>
      <w:tr w:rsidR="00D104E4" w:rsidRPr="00777B59" w:rsidTr="00FE4527">
        <w:tc>
          <w:tcPr>
            <w:tcW w:w="4077"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3352</w:t>
            </w:r>
            <w:proofErr w:type="gramStart"/>
            <w:r w:rsidRPr="00777B59">
              <w:rPr>
                <w:sz w:val="18"/>
                <w:szCs w:val="18"/>
              </w:rPr>
              <w:t xml:space="preserve">  </w:t>
            </w:r>
            <w:proofErr w:type="gramEnd"/>
            <w:r w:rsidRPr="00777B59">
              <w:rPr>
                <w:sz w:val="18"/>
                <w:szCs w:val="18"/>
              </w:rPr>
              <w:t>05  Nodokļu INSPEKTORS</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SVĪTROTS</w:t>
            </w:r>
          </w:p>
        </w:tc>
      </w:tr>
      <w:tr w:rsidR="00D104E4" w:rsidRPr="00777B59" w:rsidTr="00FE4527">
        <w:tc>
          <w:tcPr>
            <w:tcW w:w="4077"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3352</w:t>
            </w:r>
            <w:proofErr w:type="gramStart"/>
            <w:r w:rsidRPr="00777B59">
              <w:rPr>
                <w:sz w:val="18"/>
                <w:szCs w:val="18"/>
              </w:rPr>
              <w:t xml:space="preserve">  </w:t>
            </w:r>
            <w:proofErr w:type="gramEnd"/>
            <w:r w:rsidRPr="00777B59">
              <w:rPr>
                <w:sz w:val="18"/>
                <w:szCs w:val="18"/>
              </w:rPr>
              <w:t xml:space="preserve">06  INSPEKTORS (nodokļu </w:t>
            </w:r>
            <w:r w:rsidR="007E3970" w:rsidRPr="00777B59">
              <w:rPr>
                <w:sz w:val="18"/>
                <w:szCs w:val="18"/>
              </w:rPr>
              <w:t>a</w:t>
            </w:r>
            <w:r w:rsidRPr="00777B59">
              <w:rPr>
                <w:sz w:val="18"/>
                <w:szCs w:val="18"/>
              </w:rPr>
              <w:t>dministrēšanas jomā)</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SVĪTROTS</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3411</w:t>
            </w:r>
            <w:proofErr w:type="gramStart"/>
            <w:r w:rsidRPr="00777B59">
              <w:rPr>
                <w:sz w:val="18"/>
                <w:szCs w:val="18"/>
              </w:rPr>
              <w:t xml:space="preserve">  </w:t>
            </w:r>
            <w:proofErr w:type="gramEnd"/>
            <w:r w:rsidRPr="00777B59">
              <w:rPr>
                <w:sz w:val="18"/>
                <w:szCs w:val="18"/>
              </w:rPr>
              <w:t>10  KONSULTANTS (zemesgrāmatu nodaļā)</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bCs/>
                <w:sz w:val="18"/>
                <w:szCs w:val="18"/>
              </w:rPr>
              <w:t>3521</w:t>
            </w:r>
            <w:proofErr w:type="gramStart"/>
            <w:r w:rsidRPr="00777B59">
              <w:rPr>
                <w:bCs/>
                <w:sz w:val="18"/>
                <w:szCs w:val="18"/>
              </w:rPr>
              <w:t xml:space="preserve">  </w:t>
            </w:r>
            <w:proofErr w:type="gramEnd"/>
            <w:r w:rsidRPr="00777B59">
              <w:rPr>
                <w:bCs/>
                <w:sz w:val="18"/>
                <w:szCs w:val="18"/>
              </w:rPr>
              <w:t>27  Audio un video TEHNIĶIS</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bCs/>
                <w:sz w:val="18"/>
                <w:szCs w:val="18"/>
              </w:rPr>
            </w:pPr>
            <w:r w:rsidRPr="00777B59">
              <w:rPr>
                <w:bCs/>
                <w:sz w:val="18"/>
                <w:szCs w:val="18"/>
              </w:rPr>
              <w:t>4131</w:t>
            </w:r>
            <w:proofErr w:type="gramStart"/>
            <w:r w:rsidRPr="00777B59">
              <w:rPr>
                <w:bCs/>
                <w:sz w:val="18"/>
                <w:szCs w:val="18"/>
              </w:rPr>
              <w:t xml:space="preserve">  </w:t>
            </w:r>
            <w:proofErr w:type="gramEnd"/>
            <w:r w:rsidRPr="00777B59">
              <w:rPr>
                <w:bCs/>
                <w:sz w:val="18"/>
                <w:szCs w:val="18"/>
              </w:rPr>
              <w:t>08  Tehniskais un datu apstrādes OPERATORS</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4132</w:t>
            </w:r>
            <w:proofErr w:type="gramStart"/>
            <w:r w:rsidRPr="00777B59">
              <w:rPr>
                <w:sz w:val="18"/>
                <w:szCs w:val="18"/>
              </w:rPr>
              <w:t xml:space="preserve">  </w:t>
            </w:r>
            <w:proofErr w:type="gramEnd"/>
            <w:r w:rsidRPr="00777B59">
              <w:rPr>
                <w:sz w:val="18"/>
                <w:szCs w:val="18"/>
              </w:rPr>
              <w:t xml:space="preserve">10  Dokumentu </w:t>
            </w:r>
            <w:proofErr w:type="spellStart"/>
            <w:r w:rsidRPr="00777B59">
              <w:rPr>
                <w:sz w:val="18"/>
                <w:szCs w:val="18"/>
              </w:rPr>
              <w:t>personalizācijas</w:t>
            </w:r>
            <w:proofErr w:type="spellEnd"/>
            <w:r w:rsidRPr="00777B59">
              <w:rPr>
                <w:sz w:val="18"/>
                <w:szCs w:val="18"/>
              </w:rPr>
              <w:t xml:space="preserve"> OPERATORS</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4321</w:t>
            </w:r>
            <w:proofErr w:type="gramStart"/>
            <w:r w:rsidRPr="00777B59">
              <w:rPr>
                <w:sz w:val="18"/>
                <w:szCs w:val="18"/>
              </w:rPr>
              <w:t xml:space="preserve">  </w:t>
            </w:r>
            <w:proofErr w:type="gramEnd"/>
            <w:r w:rsidRPr="00777B59">
              <w:rPr>
                <w:sz w:val="18"/>
                <w:szCs w:val="18"/>
              </w:rPr>
              <w:t>10  Maiņas VECĀKAIS</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4321</w:t>
            </w:r>
            <w:proofErr w:type="gramStart"/>
            <w:r w:rsidRPr="00777B59">
              <w:rPr>
                <w:sz w:val="18"/>
                <w:szCs w:val="18"/>
              </w:rPr>
              <w:t xml:space="preserve">  </w:t>
            </w:r>
            <w:proofErr w:type="gramEnd"/>
            <w:r w:rsidRPr="00777B59">
              <w:rPr>
                <w:sz w:val="18"/>
                <w:szCs w:val="18"/>
              </w:rPr>
              <w:t>11  Taras PĀRZINIS</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4321</w:t>
            </w:r>
            <w:proofErr w:type="gramStart"/>
            <w:r w:rsidRPr="00777B59">
              <w:rPr>
                <w:sz w:val="18"/>
                <w:szCs w:val="18"/>
              </w:rPr>
              <w:t xml:space="preserve">  </w:t>
            </w:r>
            <w:proofErr w:type="gramEnd"/>
            <w:r w:rsidRPr="00777B59">
              <w:rPr>
                <w:sz w:val="18"/>
                <w:szCs w:val="18"/>
              </w:rPr>
              <w:t>12  Atgrieztās produkcijas UZSKAITVEDIS</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4322</w:t>
            </w:r>
            <w:proofErr w:type="gramStart"/>
            <w:r w:rsidRPr="00777B59">
              <w:rPr>
                <w:sz w:val="18"/>
                <w:szCs w:val="18"/>
              </w:rPr>
              <w:t xml:space="preserve">  </w:t>
            </w:r>
            <w:proofErr w:type="gramEnd"/>
            <w:r w:rsidRPr="00777B59">
              <w:rPr>
                <w:sz w:val="18"/>
                <w:szCs w:val="18"/>
              </w:rPr>
              <w:t>09  Dzērienu ražošanas BRIGADIERIS</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5132</w:t>
            </w:r>
            <w:proofErr w:type="gramStart"/>
            <w:r w:rsidRPr="00777B59">
              <w:rPr>
                <w:sz w:val="18"/>
                <w:szCs w:val="18"/>
              </w:rPr>
              <w:t xml:space="preserve">  </w:t>
            </w:r>
            <w:proofErr w:type="gramEnd"/>
            <w:r w:rsidRPr="00777B59">
              <w:rPr>
                <w:sz w:val="18"/>
                <w:szCs w:val="18"/>
              </w:rPr>
              <w:t>04  Kafijas dzērienu BĀRMENIS</w:t>
            </w:r>
          </w:p>
        </w:tc>
      </w:tr>
      <w:tr w:rsidR="00D104E4" w:rsidRPr="00777B59" w:rsidTr="00FE4527">
        <w:tc>
          <w:tcPr>
            <w:tcW w:w="4077" w:type="dxa"/>
            <w:shd w:val="clear" w:color="auto" w:fill="auto"/>
          </w:tcPr>
          <w:p w:rsidR="00FE4527" w:rsidRPr="00777B59" w:rsidRDefault="00FE4527" w:rsidP="00C80AC6">
            <w:pPr>
              <w:spacing w:line="240" w:lineRule="auto"/>
              <w:jc w:val="left"/>
              <w:rPr>
                <w:bCs/>
                <w:sz w:val="18"/>
                <w:szCs w:val="18"/>
              </w:rPr>
            </w:pPr>
            <w:r w:rsidRPr="00777B59">
              <w:rPr>
                <w:bCs/>
                <w:sz w:val="18"/>
                <w:szCs w:val="18"/>
              </w:rPr>
              <w:t>-</w:t>
            </w:r>
          </w:p>
        </w:tc>
        <w:tc>
          <w:tcPr>
            <w:tcW w:w="6060" w:type="dxa"/>
            <w:shd w:val="clear" w:color="auto" w:fill="auto"/>
          </w:tcPr>
          <w:p w:rsidR="00FE4527" w:rsidRPr="00777B59" w:rsidRDefault="00FE4527" w:rsidP="00C80AC6">
            <w:pPr>
              <w:spacing w:line="240" w:lineRule="auto"/>
              <w:ind w:firstLine="0"/>
              <w:jc w:val="left"/>
              <w:rPr>
                <w:bCs/>
                <w:sz w:val="18"/>
                <w:szCs w:val="18"/>
              </w:rPr>
            </w:pPr>
            <w:r w:rsidRPr="00777B59">
              <w:rPr>
                <w:sz w:val="18"/>
                <w:szCs w:val="18"/>
              </w:rPr>
              <w:t>5141</w:t>
            </w:r>
            <w:proofErr w:type="gramStart"/>
            <w:r w:rsidRPr="00777B59">
              <w:rPr>
                <w:sz w:val="18"/>
                <w:szCs w:val="18"/>
              </w:rPr>
              <w:t xml:space="preserve">  </w:t>
            </w:r>
            <w:proofErr w:type="gramEnd"/>
            <w:r w:rsidRPr="00777B59">
              <w:rPr>
                <w:sz w:val="18"/>
                <w:szCs w:val="18"/>
              </w:rPr>
              <w:t xml:space="preserve">07  FRIZIERIS-STILISTS </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5151</w:t>
            </w:r>
            <w:proofErr w:type="gramStart"/>
            <w:r w:rsidRPr="00777B59">
              <w:rPr>
                <w:sz w:val="18"/>
                <w:szCs w:val="18"/>
              </w:rPr>
              <w:t xml:space="preserve">  </w:t>
            </w:r>
            <w:proofErr w:type="gramEnd"/>
            <w:r w:rsidRPr="00777B59">
              <w:rPr>
                <w:sz w:val="18"/>
                <w:szCs w:val="18"/>
              </w:rPr>
              <w:t>24  VĪNZINIS</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5223</w:t>
            </w:r>
            <w:proofErr w:type="gramStart"/>
            <w:r w:rsidRPr="00777B59">
              <w:rPr>
                <w:sz w:val="18"/>
                <w:szCs w:val="18"/>
              </w:rPr>
              <w:t xml:space="preserve">  </w:t>
            </w:r>
            <w:proofErr w:type="gramEnd"/>
            <w:r w:rsidRPr="00777B59">
              <w:rPr>
                <w:sz w:val="18"/>
                <w:szCs w:val="18"/>
              </w:rPr>
              <w:t>07  Tirdzniecības VEICINĀTĀJS</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5419</w:t>
            </w:r>
            <w:proofErr w:type="gramStart"/>
            <w:r w:rsidRPr="00777B59">
              <w:rPr>
                <w:sz w:val="18"/>
                <w:szCs w:val="18"/>
              </w:rPr>
              <w:t xml:space="preserve">  </w:t>
            </w:r>
            <w:proofErr w:type="gramEnd"/>
            <w:r w:rsidRPr="00777B59">
              <w:rPr>
                <w:sz w:val="18"/>
                <w:szCs w:val="18"/>
              </w:rPr>
              <w:t>20  Kuģošanas kompānijas aizsardzības VIRSNIEKS</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5419</w:t>
            </w:r>
            <w:proofErr w:type="gramStart"/>
            <w:r w:rsidRPr="00777B59">
              <w:rPr>
                <w:sz w:val="18"/>
                <w:szCs w:val="18"/>
              </w:rPr>
              <w:t xml:space="preserve">  </w:t>
            </w:r>
            <w:proofErr w:type="gramEnd"/>
            <w:r w:rsidRPr="00777B59">
              <w:rPr>
                <w:sz w:val="18"/>
                <w:szCs w:val="18"/>
              </w:rPr>
              <w:t>21  Kuģa aizsardzības VIRSNIEKS</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5419</w:t>
            </w:r>
            <w:proofErr w:type="gramStart"/>
            <w:r w:rsidRPr="00777B59">
              <w:rPr>
                <w:sz w:val="18"/>
                <w:szCs w:val="18"/>
              </w:rPr>
              <w:t xml:space="preserve">  </w:t>
            </w:r>
            <w:proofErr w:type="gramEnd"/>
            <w:r w:rsidRPr="00777B59">
              <w:rPr>
                <w:sz w:val="18"/>
                <w:szCs w:val="18"/>
              </w:rPr>
              <w:t>22  Ostas aizsardzības VIRSNIEKS</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5419</w:t>
            </w:r>
            <w:proofErr w:type="gramStart"/>
            <w:r w:rsidRPr="00777B59">
              <w:rPr>
                <w:sz w:val="18"/>
                <w:szCs w:val="18"/>
              </w:rPr>
              <w:t xml:space="preserve">  </w:t>
            </w:r>
            <w:proofErr w:type="gramEnd"/>
            <w:r w:rsidRPr="00777B59">
              <w:rPr>
                <w:sz w:val="18"/>
                <w:szCs w:val="18"/>
              </w:rPr>
              <w:t>23  Ostas aizsardzības VIRSNIEKA VIETNIEKS</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5419</w:t>
            </w:r>
            <w:proofErr w:type="gramStart"/>
            <w:r w:rsidRPr="00777B59">
              <w:rPr>
                <w:sz w:val="18"/>
                <w:szCs w:val="18"/>
              </w:rPr>
              <w:t xml:space="preserve">  </w:t>
            </w:r>
            <w:proofErr w:type="gramEnd"/>
            <w:r w:rsidRPr="00777B59">
              <w:rPr>
                <w:sz w:val="18"/>
                <w:szCs w:val="18"/>
              </w:rPr>
              <w:t>24  Ostas iekārtas aizsardzības VIRSNIEKS</w:t>
            </w:r>
          </w:p>
        </w:tc>
      </w:tr>
      <w:tr w:rsidR="00D104E4" w:rsidRPr="00777B59" w:rsidTr="00FE4527">
        <w:tc>
          <w:tcPr>
            <w:tcW w:w="4077"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7126</w:t>
            </w:r>
            <w:proofErr w:type="gramStart"/>
            <w:r w:rsidRPr="00777B59">
              <w:rPr>
                <w:sz w:val="18"/>
                <w:szCs w:val="18"/>
              </w:rPr>
              <w:t xml:space="preserve">  </w:t>
            </w:r>
            <w:proofErr w:type="gramEnd"/>
            <w:r w:rsidRPr="00777B59">
              <w:rPr>
                <w:b/>
                <w:sz w:val="18"/>
                <w:szCs w:val="18"/>
              </w:rPr>
              <w:t>03</w:t>
            </w:r>
            <w:r w:rsidRPr="00777B59">
              <w:rPr>
                <w:sz w:val="18"/>
                <w:szCs w:val="18"/>
              </w:rPr>
              <w:t xml:space="preserve">  </w:t>
            </w:r>
            <w:r w:rsidRPr="00777B59">
              <w:rPr>
                <w:bCs/>
                <w:sz w:val="18"/>
                <w:szCs w:val="18"/>
              </w:rPr>
              <w:t xml:space="preserve">Inženierkomunikāciju MONTĒTĀJS </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7126</w:t>
            </w:r>
            <w:proofErr w:type="gramStart"/>
            <w:r w:rsidRPr="00777B59">
              <w:rPr>
                <w:sz w:val="18"/>
                <w:szCs w:val="18"/>
              </w:rPr>
              <w:t xml:space="preserve">  </w:t>
            </w:r>
            <w:proofErr w:type="gramEnd"/>
            <w:r w:rsidRPr="00777B59">
              <w:rPr>
                <w:b/>
                <w:sz w:val="18"/>
                <w:szCs w:val="18"/>
              </w:rPr>
              <w:t>06</w:t>
            </w:r>
            <w:r w:rsidRPr="00777B59">
              <w:rPr>
                <w:sz w:val="18"/>
                <w:szCs w:val="18"/>
              </w:rPr>
              <w:t xml:space="preserve">  </w:t>
            </w:r>
            <w:r w:rsidRPr="00777B59">
              <w:rPr>
                <w:bCs/>
                <w:sz w:val="18"/>
                <w:szCs w:val="18"/>
              </w:rPr>
              <w:t xml:space="preserve">Inženierkomunikāciju MONTĒTĀJS </w:t>
            </w:r>
          </w:p>
        </w:tc>
      </w:tr>
      <w:tr w:rsidR="00D104E4" w:rsidRPr="00777B59" w:rsidTr="00FE4527">
        <w:tc>
          <w:tcPr>
            <w:tcW w:w="4077"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7223</w:t>
            </w:r>
            <w:proofErr w:type="gramStart"/>
            <w:r w:rsidRPr="00777B59">
              <w:rPr>
                <w:sz w:val="18"/>
                <w:szCs w:val="18"/>
              </w:rPr>
              <w:t xml:space="preserve">  </w:t>
            </w:r>
            <w:proofErr w:type="gramEnd"/>
            <w:r w:rsidRPr="00777B59">
              <w:rPr>
                <w:sz w:val="18"/>
                <w:szCs w:val="18"/>
              </w:rPr>
              <w:t>08  Ciparu programmas vadības darbgaldu IESTATĪTĀJS</w:t>
            </w:r>
          </w:p>
        </w:tc>
        <w:tc>
          <w:tcPr>
            <w:tcW w:w="6060" w:type="dxa"/>
            <w:shd w:val="clear" w:color="auto" w:fill="auto"/>
          </w:tcPr>
          <w:p w:rsidR="00FE4527" w:rsidRPr="00777B59" w:rsidRDefault="00FE4527" w:rsidP="00C80AC6">
            <w:pPr>
              <w:spacing w:line="240" w:lineRule="auto"/>
              <w:ind w:firstLine="0"/>
              <w:jc w:val="left"/>
              <w:rPr>
                <w:b/>
                <w:sz w:val="18"/>
                <w:szCs w:val="18"/>
              </w:rPr>
            </w:pPr>
            <w:r w:rsidRPr="00777B59">
              <w:rPr>
                <w:sz w:val="18"/>
                <w:szCs w:val="18"/>
              </w:rPr>
              <w:t>7223</w:t>
            </w:r>
            <w:proofErr w:type="gramStart"/>
            <w:r w:rsidRPr="00777B59">
              <w:rPr>
                <w:sz w:val="18"/>
                <w:szCs w:val="18"/>
              </w:rPr>
              <w:t xml:space="preserve">  </w:t>
            </w:r>
            <w:proofErr w:type="gramEnd"/>
            <w:r w:rsidRPr="00777B59">
              <w:rPr>
                <w:sz w:val="18"/>
                <w:szCs w:val="18"/>
              </w:rPr>
              <w:t xml:space="preserve">08  </w:t>
            </w:r>
            <w:r w:rsidRPr="00777B59">
              <w:rPr>
                <w:b/>
                <w:sz w:val="18"/>
                <w:szCs w:val="18"/>
              </w:rPr>
              <w:t xml:space="preserve">Datorizētās ciparu vadības (CNC) metālapstrādes darbgaldu IESTATĪTĀJS </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7231</w:t>
            </w:r>
            <w:proofErr w:type="gramStart"/>
            <w:r w:rsidRPr="00777B59">
              <w:rPr>
                <w:sz w:val="18"/>
                <w:szCs w:val="18"/>
              </w:rPr>
              <w:t xml:space="preserve">  </w:t>
            </w:r>
            <w:proofErr w:type="gramEnd"/>
            <w:r w:rsidRPr="00777B59">
              <w:rPr>
                <w:sz w:val="18"/>
                <w:szCs w:val="18"/>
              </w:rPr>
              <w:t xml:space="preserve">15  </w:t>
            </w:r>
            <w:proofErr w:type="spellStart"/>
            <w:r w:rsidRPr="00777B59">
              <w:rPr>
                <w:sz w:val="18"/>
                <w:szCs w:val="18"/>
              </w:rPr>
              <w:t>Autovirsbūvju</w:t>
            </w:r>
            <w:proofErr w:type="spellEnd"/>
            <w:r w:rsidRPr="00777B59">
              <w:rPr>
                <w:sz w:val="18"/>
                <w:szCs w:val="18"/>
              </w:rPr>
              <w:t xml:space="preserve"> REMONTATSLĒDZNIEKS </w:t>
            </w:r>
          </w:p>
        </w:tc>
      </w:tr>
      <w:tr w:rsidR="00D104E4" w:rsidRPr="00777B59" w:rsidTr="00FE4527">
        <w:tc>
          <w:tcPr>
            <w:tcW w:w="4077"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7523</w:t>
            </w:r>
            <w:proofErr w:type="gramStart"/>
            <w:r w:rsidRPr="00777B59">
              <w:rPr>
                <w:sz w:val="18"/>
                <w:szCs w:val="18"/>
              </w:rPr>
              <w:t xml:space="preserve">  </w:t>
            </w:r>
            <w:proofErr w:type="gramEnd"/>
            <w:r w:rsidRPr="00777B59">
              <w:rPr>
                <w:sz w:val="18"/>
                <w:szCs w:val="18"/>
              </w:rPr>
              <w:t xml:space="preserve">06  </w:t>
            </w:r>
            <w:proofErr w:type="spellStart"/>
            <w:r w:rsidRPr="00777B59">
              <w:rPr>
                <w:sz w:val="18"/>
                <w:szCs w:val="18"/>
              </w:rPr>
              <w:t>Programmvadības</w:t>
            </w:r>
            <w:proofErr w:type="spellEnd"/>
            <w:r w:rsidRPr="00777B59">
              <w:rPr>
                <w:sz w:val="18"/>
                <w:szCs w:val="18"/>
              </w:rPr>
              <w:t xml:space="preserve"> kokapstrādes darbgaldu OPERATORS</w:t>
            </w:r>
          </w:p>
        </w:tc>
        <w:tc>
          <w:tcPr>
            <w:tcW w:w="6060" w:type="dxa"/>
            <w:shd w:val="clear" w:color="auto" w:fill="auto"/>
          </w:tcPr>
          <w:p w:rsidR="00FE4527" w:rsidRPr="00777B59" w:rsidRDefault="00FE4527" w:rsidP="00C80AC6">
            <w:pPr>
              <w:spacing w:line="240" w:lineRule="auto"/>
              <w:ind w:firstLine="0"/>
              <w:jc w:val="left"/>
              <w:rPr>
                <w:b/>
                <w:sz w:val="18"/>
                <w:szCs w:val="18"/>
              </w:rPr>
            </w:pPr>
            <w:r w:rsidRPr="00777B59">
              <w:rPr>
                <w:sz w:val="18"/>
                <w:szCs w:val="18"/>
              </w:rPr>
              <w:t>7523</w:t>
            </w:r>
            <w:proofErr w:type="gramStart"/>
            <w:r w:rsidRPr="00777B59">
              <w:rPr>
                <w:sz w:val="18"/>
                <w:szCs w:val="18"/>
              </w:rPr>
              <w:t xml:space="preserve">  </w:t>
            </w:r>
            <w:proofErr w:type="gramEnd"/>
            <w:r w:rsidRPr="00777B59">
              <w:rPr>
                <w:sz w:val="18"/>
                <w:szCs w:val="18"/>
              </w:rPr>
              <w:t xml:space="preserve">06  </w:t>
            </w:r>
            <w:proofErr w:type="spellStart"/>
            <w:r w:rsidRPr="00777B59">
              <w:rPr>
                <w:sz w:val="18"/>
                <w:szCs w:val="18"/>
              </w:rPr>
              <w:t>Programmvadības</w:t>
            </w:r>
            <w:proofErr w:type="spellEnd"/>
            <w:r w:rsidRPr="00777B59">
              <w:rPr>
                <w:sz w:val="18"/>
                <w:szCs w:val="18"/>
              </w:rPr>
              <w:t xml:space="preserve"> kokapstrādes darbgaldu</w:t>
            </w:r>
            <w:r w:rsidRPr="00777B59">
              <w:rPr>
                <w:b/>
                <w:sz w:val="18"/>
                <w:szCs w:val="18"/>
              </w:rPr>
              <w:t>/līniju</w:t>
            </w:r>
            <w:r w:rsidRPr="00777B59">
              <w:rPr>
                <w:sz w:val="18"/>
                <w:szCs w:val="18"/>
              </w:rPr>
              <w:t xml:space="preserve"> OPERATORS </w:t>
            </w:r>
          </w:p>
        </w:tc>
      </w:tr>
      <w:tr w:rsidR="00D104E4" w:rsidRPr="00777B59" w:rsidTr="00FE4527">
        <w:tc>
          <w:tcPr>
            <w:tcW w:w="4077"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7523</w:t>
            </w:r>
            <w:proofErr w:type="gramStart"/>
            <w:r w:rsidRPr="00777B59">
              <w:rPr>
                <w:sz w:val="18"/>
                <w:szCs w:val="18"/>
              </w:rPr>
              <w:t xml:space="preserve">  </w:t>
            </w:r>
            <w:proofErr w:type="gramEnd"/>
            <w:r w:rsidRPr="00777B59">
              <w:rPr>
                <w:sz w:val="18"/>
                <w:szCs w:val="18"/>
              </w:rPr>
              <w:t xml:space="preserve">14  </w:t>
            </w:r>
            <w:r w:rsidRPr="00777B59">
              <w:rPr>
                <w:b/>
                <w:sz w:val="18"/>
                <w:szCs w:val="18"/>
              </w:rPr>
              <w:t>Kokapstrādes OPERATORS</w:t>
            </w:r>
            <w:r w:rsidRPr="00777B59">
              <w:rPr>
                <w:sz w:val="18"/>
                <w:szCs w:val="18"/>
              </w:rPr>
              <w:t xml:space="preserve"> </w:t>
            </w:r>
          </w:p>
        </w:tc>
        <w:tc>
          <w:tcPr>
            <w:tcW w:w="6060" w:type="dxa"/>
            <w:shd w:val="clear" w:color="auto" w:fill="auto"/>
          </w:tcPr>
          <w:p w:rsidR="00FE4527" w:rsidRPr="00777B59" w:rsidRDefault="00FE4527" w:rsidP="00C80AC6">
            <w:pPr>
              <w:spacing w:line="240" w:lineRule="auto"/>
              <w:ind w:firstLine="0"/>
              <w:jc w:val="left"/>
              <w:rPr>
                <w:b/>
                <w:sz w:val="18"/>
                <w:szCs w:val="18"/>
              </w:rPr>
            </w:pPr>
            <w:r w:rsidRPr="00777B59">
              <w:rPr>
                <w:sz w:val="18"/>
                <w:szCs w:val="18"/>
              </w:rPr>
              <w:t>7523</w:t>
            </w:r>
            <w:proofErr w:type="gramStart"/>
            <w:r w:rsidRPr="00777B59">
              <w:rPr>
                <w:sz w:val="18"/>
                <w:szCs w:val="18"/>
              </w:rPr>
              <w:t xml:space="preserve">  </w:t>
            </w:r>
            <w:proofErr w:type="gramEnd"/>
            <w:r w:rsidRPr="00777B59">
              <w:rPr>
                <w:sz w:val="18"/>
                <w:szCs w:val="18"/>
              </w:rPr>
              <w:t xml:space="preserve">14  </w:t>
            </w:r>
            <w:r w:rsidRPr="00777B59">
              <w:rPr>
                <w:b/>
                <w:sz w:val="18"/>
                <w:szCs w:val="18"/>
              </w:rPr>
              <w:t>Kokapstrādes iekārtu OPERATORS</w:t>
            </w:r>
            <w:r w:rsidRPr="00777B59">
              <w:rPr>
                <w:sz w:val="18"/>
                <w:szCs w:val="18"/>
              </w:rPr>
              <w:t xml:space="preserve"> </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8131</w:t>
            </w:r>
            <w:proofErr w:type="gramStart"/>
            <w:r w:rsidRPr="00777B59">
              <w:rPr>
                <w:sz w:val="18"/>
                <w:szCs w:val="18"/>
              </w:rPr>
              <w:t xml:space="preserve">  </w:t>
            </w:r>
            <w:proofErr w:type="gramEnd"/>
            <w:r w:rsidRPr="00777B59">
              <w:rPr>
                <w:sz w:val="18"/>
                <w:szCs w:val="18"/>
              </w:rPr>
              <w:t>21  Putuplasta ražošanas /putuplasta izstrādājumu ražošanas OPERATORS</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8160</w:t>
            </w:r>
            <w:proofErr w:type="gramStart"/>
            <w:r w:rsidRPr="00777B59">
              <w:rPr>
                <w:sz w:val="18"/>
                <w:szCs w:val="18"/>
              </w:rPr>
              <w:t xml:space="preserve">  </w:t>
            </w:r>
            <w:proofErr w:type="gramEnd"/>
            <w:r w:rsidRPr="00777B59">
              <w:rPr>
                <w:sz w:val="18"/>
                <w:szCs w:val="18"/>
              </w:rPr>
              <w:t>14  Alus misas VĀRĪTĀJS</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8160</w:t>
            </w:r>
            <w:proofErr w:type="gramStart"/>
            <w:r w:rsidRPr="00777B59">
              <w:rPr>
                <w:sz w:val="18"/>
                <w:szCs w:val="18"/>
              </w:rPr>
              <w:t xml:space="preserve">  </w:t>
            </w:r>
            <w:proofErr w:type="gramEnd"/>
            <w:r w:rsidRPr="00777B59">
              <w:rPr>
                <w:sz w:val="18"/>
                <w:szCs w:val="18"/>
              </w:rPr>
              <w:t>15  Alus filtrēšanas OPERATORS</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8183</w:t>
            </w:r>
            <w:proofErr w:type="gramStart"/>
            <w:r w:rsidRPr="00777B59">
              <w:rPr>
                <w:sz w:val="18"/>
                <w:szCs w:val="18"/>
              </w:rPr>
              <w:t xml:space="preserve">  </w:t>
            </w:r>
            <w:proofErr w:type="gramEnd"/>
            <w:r w:rsidRPr="00777B59">
              <w:rPr>
                <w:sz w:val="18"/>
                <w:szCs w:val="18"/>
              </w:rPr>
              <w:t>09  Iepildīšanas līnijas REGULĒTĀJS</w:t>
            </w:r>
          </w:p>
        </w:tc>
      </w:tr>
      <w:tr w:rsidR="00D104E4" w:rsidRPr="00777B59" w:rsidTr="00FE4527">
        <w:tc>
          <w:tcPr>
            <w:tcW w:w="4077" w:type="dxa"/>
            <w:shd w:val="clear" w:color="auto" w:fill="auto"/>
          </w:tcPr>
          <w:p w:rsidR="00FE4527" w:rsidRPr="00777B59" w:rsidRDefault="00FE4527" w:rsidP="00C80AC6">
            <w:pPr>
              <w:spacing w:line="240" w:lineRule="auto"/>
              <w:jc w:val="left"/>
              <w:rPr>
                <w:sz w:val="18"/>
                <w:szCs w:val="18"/>
              </w:rPr>
            </w:pPr>
            <w:r w:rsidRPr="00777B59">
              <w:rPr>
                <w:sz w:val="18"/>
                <w:szCs w:val="18"/>
              </w:rPr>
              <w:t>-</w:t>
            </w:r>
          </w:p>
        </w:tc>
        <w:tc>
          <w:tcPr>
            <w:tcW w:w="6060" w:type="dxa"/>
            <w:shd w:val="clear" w:color="auto" w:fill="auto"/>
          </w:tcPr>
          <w:p w:rsidR="00FE4527" w:rsidRPr="00777B59" w:rsidRDefault="00FE4527" w:rsidP="00C80AC6">
            <w:pPr>
              <w:spacing w:line="240" w:lineRule="auto"/>
              <w:ind w:firstLine="0"/>
              <w:jc w:val="left"/>
              <w:rPr>
                <w:sz w:val="18"/>
                <w:szCs w:val="18"/>
              </w:rPr>
            </w:pPr>
            <w:r w:rsidRPr="00777B59">
              <w:rPr>
                <w:sz w:val="18"/>
                <w:szCs w:val="18"/>
              </w:rPr>
              <w:t>8183</w:t>
            </w:r>
            <w:proofErr w:type="gramStart"/>
            <w:r w:rsidRPr="00777B59">
              <w:rPr>
                <w:sz w:val="18"/>
                <w:szCs w:val="18"/>
              </w:rPr>
              <w:t xml:space="preserve">  </w:t>
            </w:r>
            <w:proofErr w:type="gramEnd"/>
            <w:r w:rsidRPr="00777B59">
              <w:rPr>
                <w:sz w:val="18"/>
                <w:szCs w:val="18"/>
              </w:rPr>
              <w:t>10  Iepildīšanas līnijas OPERATORS</w:t>
            </w:r>
          </w:p>
        </w:tc>
      </w:tr>
    </w:tbl>
    <w:p w:rsidR="00F90C69" w:rsidRDefault="00F90C69" w:rsidP="00F90C69">
      <w:pPr>
        <w:ind w:firstLine="0"/>
      </w:pPr>
    </w:p>
    <w:p w:rsidR="00AF281D" w:rsidRDefault="00AF281D" w:rsidP="00B74548">
      <w:pPr>
        <w:pStyle w:val="Virsraksts1"/>
        <w:sectPr w:rsidR="00AF281D" w:rsidSect="00593C8F">
          <w:pgSz w:w="11906" w:h="16838" w:code="9"/>
          <w:pgMar w:top="1134" w:right="567" w:bottom="1134" w:left="1418" w:header="709" w:footer="709" w:gutter="0"/>
          <w:cols w:space="708"/>
          <w:docGrid w:linePitch="360"/>
        </w:sectPr>
      </w:pPr>
    </w:p>
    <w:p w:rsidR="00B74548" w:rsidRDefault="00B74548" w:rsidP="00B74548">
      <w:pPr>
        <w:pStyle w:val="Virsraksts1"/>
      </w:pPr>
      <w:r>
        <w:lastRenderedPageBreak/>
        <w:t>Tildes Jumis — uzņēmuma vadība</w:t>
      </w:r>
    </w:p>
    <w:p w:rsidR="00B74548" w:rsidRDefault="00B74548" w:rsidP="00B74548">
      <w:r>
        <w:t>Atjaunot</w:t>
      </w:r>
      <w:r w:rsidR="00946433">
        <w:t>s</w:t>
      </w:r>
      <w:r>
        <w:t xml:space="preserve"> Tildes Jumis komponent</w:t>
      </w:r>
      <w:r w:rsidR="00946433">
        <w:t>s</w:t>
      </w:r>
      <w:r>
        <w:t xml:space="preserve"> Tildes Jumis — Uzņēmuma vadība.</w:t>
      </w:r>
    </w:p>
    <w:p w:rsidR="00946433" w:rsidRDefault="00946433" w:rsidP="00946433">
      <w:r>
        <w:t xml:space="preserve">Jau vairākus gadus Tildes Jumja lietotājiem pieejams komponents Tildes Jumis – Uzņēmuma vadība. Lai lietotu šo komponentu, nav nepieciešams iegādāties papildus lietotāju licences darbam ar Tildes Jumi. </w:t>
      </w:r>
    </w:p>
    <w:p w:rsidR="00EA3046" w:rsidRPr="00EA3046" w:rsidRDefault="00946433" w:rsidP="00EA3046">
      <w:pPr>
        <w:rPr>
          <w:lang w:eastAsia="lv-LV"/>
        </w:rPr>
      </w:pPr>
      <w:r>
        <w:t>Komponents Tildes Jumis - Uzņēmuma vadība nodrošina iespēju augsta un vidēja līmeņa vadītājiem un grāmatvežiem kontrolēt un pārraudzīt uzņēmuma operatīvo un ilgtermiņa finanšu un biznesa situāciju. Tas ir unikāls informācijas izgūšanas un analīzes risinājums, kura analogi (</w:t>
      </w:r>
      <w:proofErr w:type="spellStart"/>
      <w:r>
        <w:t>Business</w:t>
      </w:r>
      <w:proofErr w:type="spellEnd"/>
      <w:r>
        <w:t xml:space="preserve"> </w:t>
      </w:r>
      <w:proofErr w:type="spellStart"/>
      <w:r>
        <w:t>Intelligence</w:t>
      </w:r>
      <w:proofErr w:type="spellEnd"/>
      <w:r>
        <w:t xml:space="preserve"> risinājumi) ir pieejami tikai dārgos vadības risinājumos. Pārskatāmā veidā, lietojot intuitīvus atskaišu izveides un analīzes rīkus, komponentu Tildes Jumis - Uzņēmuma vadība var izmantot lietotāji arī bez specifiskā</w:t>
      </w:r>
      <w:r>
        <w:t>m grāmatvedības un IT zināšanām</w:t>
      </w:r>
      <w:r w:rsidR="00F91B2E">
        <w:rPr>
          <w:lang w:eastAsia="lv-LV"/>
        </w:rPr>
        <w:t>, kā arī programma var būt instalēta datorā, kurā nav instalēta sistēma Tildes Jumis, pieslēdzoties Jumja datiem attālināti.</w:t>
      </w:r>
    </w:p>
    <w:p w:rsidR="006000C0" w:rsidRDefault="006000C0" w:rsidP="006000C0">
      <w:r w:rsidRPr="00647A22">
        <w:rPr>
          <w:lang w:eastAsia="lv-LV"/>
        </w:rPr>
        <w:t xml:space="preserve">Jaunākā versija lejup jāielādē, pieslēgšanās notiek izmantojot </w:t>
      </w:r>
      <w:proofErr w:type="spellStart"/>
      <w:r w:rsidR="000E764E" w:rsidRPr="000E764E">
        <w:rPr>
          <w:b/>
          <w:lang w:eastAsia="lv-LV"/>
        </w:rPr>
        <w:t>Sākumprogramma</w:t>
      </w:r>
      <w:r w:rsidR="000E764E">
        <w:rPr>
          <w:b/>
          <w:lang w:eastAsia="lv-LV"/>
        </w:rPr>
        <w:t>s</w:t>
      </w:r>
      <w:proofErr w:type="spellEnd"/>
      <w:r w:rsidRPr="00647A22">
        <w:rPr>
          <w:lang w:eastAsia="lv-LV"/>
        </w:rPr>
        <w:t xml:space="preserve"> logu, norādot datu bāzi, kurai</w:t>
      </w:r>
      <w:r>
        <w:t xml:space="preserve"> nepieciešams pieslēgties, lietotājvārdu un paroli.</w:t>
      </w:r>
    </w:p>
    <w:p w:rsidR="006000C0" w:rsidRPr="00B74548" w:rsidRDefault="006000C0" w:rsidP="006000C0">
      <w:pPr>
        <w:ind w:firstLine="0"/>
      </w:pPr>
      <w:r>
        <w:rPr>
          <w:noProof/>
          <w:lang w:eastAsia="lv-LV"/>
        </w:rPr>
        <w:drawing>
          <wp:inline distT="0" distB="0" distL="0" distR="0" wp14:anchorId="6CA6E935" wp14:editId="5A4D8EE3">
            <wp:extent cx="4715124" cy="3290218"/>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15124" cy="3290218"/>
                    </a:xfrm>
                    <a:prstGeom prst="rect">
                      <a:avLst/>
                    </a:prstGeom>
                  </pic:spPr>
                </pic:pic>
              </a:graphicData>
            </a:graphic>
          </wp:inline>
        </w:drawing>
      </w:r>
      <w:r>
        <w:t xml:space="preserve"> </w:t>
      </w:r>
    </w:p>
    <w:tbl>
      <w:tblPr>
        <w:tblStyle w:val="Reatabula"/>
        <w:tblpPr w:leftFromText="180" w:rightFromText="180" w:vertAnchor="text" w:horzAnchor="margin" w:tblpY="73"/>
        <w:tblW w:w="0" w:type="auto"/>
        <w:tblBorders>
          <w:top w:val="dotted" w:sz="4" w:space="0" w:color="009900"/>
          <w:left w:val="dotted" w:sz="4" w:space="0" w:color="009900"/>
          <w:bottom w:val="dotted" w:sz="4" w:space="0" w:color="009900"/>
          <w:right w:val="dotted" w:sz="4" w:space="0" w:color="009900"/>
          <w:insideH w:val="none" w:sz="0" w:space="0" w:color="auto"/>
          <w:insideV w:val="none" w:sz="0" w:space="0" w:color="auto"/>
        </w:tblBorders>
        <w:tblLook w:val="04A0" w:firstRow="1" w:lastRow="0" w:firstColumn="1" w:lastColumn="0" w:noHBand="0" w:noVBand="1"/>
      </w:tblPr>
      <w:tblGrid>
        <w:gridCol w:w="943"/>
        <w:gridCol w:w="9194"/>
      </w:tblGrid>
      <w:tr w:rsidR="000E764E" w:rsidTr="000E764E">
        <w:tc>
          <w:tcPr>
            <w:tcW w:w="943" w:type="dxa"/>
          </w:tcPr>
          <w:p w:rsidR="000E764E" w:rsidRPr="00FB4BF1" w:rsidRDefault="000E764E" w:rsidP="000E764E">
            <w:pPr>
              <w:pStyle w:val="Pamatteksts1"/>
              <w:ind w:firstLine="0"/>
              <w:jc w:val="center"/>
              <w:rPr>
                <w:rFonts w:ascii="Times New Roman" w:hAnsi="Times New Roman"/>
                <w:b/>
                <w:color w:val="009900"/>
                <w:sz w:val="52"/>
                <w:szCs w:val="52"/>
              </w:rPr>
            </w:pPr>
            <w:r w:rsidRPr="00E10522">
              <w:rPr>
                <w:rFonts w:ascii="Times New Roman" w:hAnsi="Times New Roman"/>
                <w:b/>
                <w:color w:val="007300"/>
                <w:sz w:val="52"/>
                <w:szCs w:val="52"/>
              </w:rPr>
              <w:sym w:font="Wingdings" w:char="F047"/>
            </w:r>
          </w:p>
        </w:tc>
        <w:tc>
          <w:tcPr>
            <w:tcW w:w="9194" w:type="dxa"/>
            <w:vAlign w:val="center"/>
          </w:tcPr>
          <w:p w:rsidR="000E764E" w:rsidRDefault="000E764E" w:rsidP="000E764E">
            <w:pPr>
              <w:ind w:firstLine="0"/>
              <w:rPr>
                <w:rFonts w:asciiTheme="minorHAnsi" w:hAnsiTheme="minorHAnsi"/>
                <w:b/>
                <w:color w:val="006600"/>
                <w:sz w:val="22"/>
              </w:rPr>
            </w:pPr>
            <w:r>
              <w:rPr>
                <w:rFonts w:asciiTheme="minorHAnsi" w:hAnsiTheme="minorHAnsi"/>
                <w:b/>
                <w:color w:val="006600"/>
                <w:sz w:val="22"/>
              </w:rPr>
              <w:t>Ar lietotājvārdu „admin” pieslēgties nav iespējams.</w:t>
            </w:r>
          </w:p>
          <w:p w:rsidR="000E764E" w:rsidRPr="00843E72" w:rsidRDefault="000E764E" w:rsidP="000E764E">
            <w:pPr>
              <w:ind w:firstLine="0"/>
              <w:rPr>
                <w:b/>
                <w:color w:val="006600"/>
                <w:sz w:val="24"/>
                <w:szCs w:val="24"/>
              </w:rPr>
            </w:pPr>
            <w:r>
              <w:rPr>
                <w:rFonts w:asciiTheme="minorHAnsi" w:hAnsiTheme="minorHAnsi"/>
                <w:b/>
                <w:color w:val="006600"/>
                <w:sz w:val="22"/>
              </w:rPr>
              <w:t>Ar vienādiem lietotājvārdiem un paroli pieslēgties nav iespējams.</w:t>
            </w:r>
          </w:p>
        </w:tc>
      </w:tr>
    </w:tbl>
    <w:p w:rsidR="000E764E" w:rsidRDefault="000E764E" w:rsidP="00EA3046">
      <w:pPr>
        <w:rPr>
          <w:lang w:eastAsia="lv-LV"/>
        </w:rPr>
      </w:pPr>
    </w:p>
    <w:p w:rsidR="00EA3046" w:rsidRDefault="00EA3046" w:rsidP="00EA3046">
      <w:pPr>
        <w:rPr>
          <w:lang w:eastAsia="lv-LV"/>
        </w:rPr>
      </w:pPr>
      <w:r w:rsidRPr="00EA3046">
        <w:rPr>
          <w:lang w:eastAsia="lv-LV"/>
        </w:rPr>
        <w:t>Sistēmā iekļautas sekojošas sadaļas:</w:t>
      </w:r>
    </w:p>
    <w:p w:rsidR="008F0351" w:rsidRDefault="008F0351" w:rsidP="008F0351">
      <w:pPr>
        <w:pStyle w:val="Sarakstarindkopa"/>
        <w:numPr>
          <w:ilvl w:val="0"/>
          <w:numId w:val="14"/>
        </w:numPr>
        <w:rPr>
          <w:lang w:eastAsia="lv-LV"/>
        </w:rPr>
      </w:pPr>
      <w:r>
        <w:rPr>
          <w:lang w:eastAsia="lv-LV"/>
        </w:rPr>
        <w:t>Ekspres</w:t>
      </w:r>
      <w:r w:rsidR="00CC7E47">
        <w:rPr>
          <w:lang w:eastAsia="lv-LV"/>
        </w:rPr>
        <w:t xml:space="preserve">s </w:t>
      </w:r>
      <w:r>
        <w:rPr>
          <w:lang w:eastAsia="lv-LV"/>
        </w:rPr>
        <w:t xml:space="preserve">atskaišu </w:t>
      </w:r>
      <w:r w:rsidR="00CC7E47">
        <w:rPr>
          <w:lang w:eastAsia="lv-LV"/>
        </w:rPr>
        <w:t>rādītāji</w:t>
      </w:r>
      <w:r>
        <w:rPr>
          <w:lang w:eastAsia="lv-LV"/>
        </w:rPr>
        <w:t>;</w:t>
      </w:r>
    </w:p>
    <w:p w:rsidR="00EA3046" w:rsidRDefault="008F0351" w:rsidP="008F0351">
      <w:pPr>
        <w:pStyle w:val="Sarakstarindkopa"/>
        <w:numPr>
          <w:ilvl w:val="0"/>
          <w:numId w:val="14"/>
        </w:numPr>
        <w:rPr>
          <w:lang w:eastAsia="lv-LV"/>
        </w:rPr>
      </w:pPr>
      <w:r>
        <w:rPr>
          <w:lang w:eastAsia="lv-LV"/>
        </w:rPr>
        <w:t>S</w:t>
      </w:r>
      <w:r w:rsidR="00EA3046" w:rsidRPr="00EA3046">
        <w:rPr>
          <w:lang w:eastAsia="lv-LV"/>
        </w:rPr>
        <w:t>aņemto un izmaksāto summu pārskati;</w:t>
      </w:r>
    </w:p>
    <w:p w:rsidR="00EA3046" w:rsidRDefault="00EA3046" w:rsidP="008F0351">
      <w:pPr>
        <w:pStyle w:val="Sarakstarindkopa"/>
        <w:numPr>
          <w:ilvl w:val="0"/>
          <w:numId w:val="14"/>
        </w:numPr>
        <w:rPr>
          <w:lang w:eastAsia="lv-LV"/>
        </w:rPr>
      </w:pPr>
      <w:r w:rsidRPr="00EA3046">
        <w:rPr>
          <w:lang w:eastAsia="lv-LV"/>
        </w:rPr>
        <w:t>Debitoru un Kreditoru pārskati un analīze;</w:t>
      </w:r>
    </w:p>
    <w:p w:rsidR="00EA3046" w:rsidRDefault="00CC7E47" w:rsidP="008F0351">
      <w:pPr>
        <w:pStyle w:val="Sarakstarindkopa"/>
        <w:numPr>
          <w:ilvl w:val="0"/>
          <w:numId w:val="14"/>
        </w:numPr>
        <w:rPr>
          <w:lang w:eastAsia="lv-LV"/>
        </w:rPr>
      </w:pPr>
      <w:r>
        <w:rPr>
          <w:lang w:eastAsia="lv-LV"/>
        </w:rPr>
        <w:t>D</w:t>
      </w:r>
      <w:r w:rsidR="00EA3046" w:rsidRPr="00EA3046">
        <w:rPr>
          <w:lang w:eastAsia="lv-LV"/>
        </w:rPr>
        <w:t>arbinieku un viņu algu atskaites un pārskati;</w:t>
      </w:r>
    </w:p>
    <w:p w:rsidR="008F0351" w:rsidRDefault="00CC7E47" w:rsidP="008F0351">
      <w:pPr>
        <w:pStyle w:val="Sarakstarindkopa"/>
        <w:numPr>
          <w:ilvl w:val="0"/>
          <w:numId w:val="14"/>
        </w:numPr>
        <w:rPr>
          <w:lang w:eastAsia="lv-LV"/>
        </w:rPr>
      </w:pPr>
      <w:r>
        <w:rPr>
          <w:lang w:eastAsia="lv-LV"/>
        </w:rPr>
        <w:t>N</w:t>
      </w:r>
      <w:r w:rsidR="008F0351" w:rsidRPr="00EA3046">
        <w:rPr>
          <w:lang w:eastAsia="lv-LV"/>
        </w:rPr>
        <w:t>oliktavas dokumentu un preču pārskati un atskaites;</w:t>
      </w:r>
    </w:p>
    <w:p w:rsidR="00647A22" w:rsidRPr="00EA3046" w:rsidRDefault="00CC7E47" w:rsidP="00647A22">
      <w:pPr>
        <w:pStyle w:val="Sarakstarindkopa"/>
        <w:numPr>
          <w:ilvl w:val="0"/>
          <w:numId w:val="14"/>
        </w:numPr>
        <w:rPr>
          <w:lang w:eastAsia="lv-LV"/>
        </w:rPr>
      </w:pPr>
      <w:r>
        <w:rPr>
          <w:lang w:eastAsia="lv-LV"/>
        </w:rPr>
        <w:lastRenderedPageBreak/>
        <w:t>P</w:t>
      </w:r>
      <w:r w:rsidR="008F0351" w:rsidRPr="00EA3046">
        <w:rPr>
          <w:lang w:eastAsia="lv-LV"/>
        </w:rPr>
        <w:t>amatlīdzekļu atskaites un pārskati.</w:t>
      </w:r>
    </w:p>
    <w:p w:rsidR="00EA3046" w:rsidRPr="00EA3046" w:rsidRDefault="00EA3046" w:rsidP="00EA3046">
      <w:pPr>
        <w:rPr>
          <w:vanish/>
          <w:lang w:eastAsia="lv-LV"/>
        </w:rPr>
      </w:pPr>
    </w:p>
    <w:p w:rsidR="00EA3046" w:rsidRPr="00EA3046" w:rsidRDefault="00EA3046" w:rsidP="00EA3046">
      <w:pPr>
        <w:rPr>
          <w:vanish/>
          <w:lang w:eastAsia="lv-LV"/>
        </w:rPr>
      </w:pPr>
    </w:p>
    <w:p w:rsidR="00EA3046" w:rsidRPr="00EA3046" w:rsidRDefault="00EA3046" w:rsidP="00EA3046">
      <w:pPr>
        <w:rPr>
          <w:lang w:eastAsia="lv-LV"/>
        </w:rPr>
      </w:pPr>
      <w:r w:rsidRPr="00EA3046">
        <w:rPr>
          <w:lang w:eastAsia="lv-LV"/>
        </w:rPr>
        <w:t>Daudzvalodu risinājums dod iespēju ērtāk orientēties programmas interfeisā.</w:t>
      </w:r>
    </w:p>
    <w:p w:rsidR="00EA3046" w:rsidRDefault="00C93321" w:rsidP="00C93321">
      <w:pPr>
        <w:ind w:firstLine="0"/>
      </w:pPr>
      <w:r>
        <w:rPr>
          <w:noProof/>
          <w:lang w:eastAsia="lv-LV"/>
        </w:rPr>
        <w:drawing>
          <wp:inline distT="0" distB="0" distL="0" distR="0" wp14:anchorId="6C6F90C6" wp14:editId="0F11F4DE">
            <wp:extent cx="5826978" cy="313200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826978" cy="3132000"/>
                    </a:xfrm>
                    <a:prstGeom prst="rect">
                      <a:avLst/>
                    </a:prstGeom>
                  </pic:spPr>
                </pic:pic>
              </a:graphicData>
            </a:graphic>
          </wp:inline>
        </w:drawing>
      </w:r>
    </w:p>
    <w:p w:rsidR="00B74548" w:rsidRDefault="009072B5" w:rsidP="004D761C">
      <w:pPr>
        <w:rPr>
          <w:shd w:val="clear" w:color="auto" w:fill="FFFFFF"/>
        </w:rPr>
      </w:pPr>
      <w:r>
        <w:rPr>
          <w:shd w:val="clear" w:color="auto" w:fill="FFFFFF"/>
        </w:rPr>
        <w:t>Informāciju saraksta tabulās ir iespējamas šādas papildus darbības:</w:t>
      </w:r>
    </w:p>
    <w:p w:rsidR="009072B5" w:rsidRPr="004D761C" w:rsidRDefault="004D761C" w:rsidP="004D761C">
      <w:pPr>
        <w:pStyle w:val="Sarakstarindkopa"/>
        <w:numPr>
          <w:ilvl w:val="0"/>
          <w:numId w:val="17"/>
        </w:numPr>
        <w:rPr>
          <w:lang w:eastAsia="lv-LV"/>
        </w:rPr>
      </w:pPr>
      <w:r>
        <w:rPr>
          <w:lang w:eastAsia="lv-LV"/>
        </w:rPr>
        <w:t>M</w:t>
      </w:r>
      <w:r w:rsidR="009072B5" w:rsidRPr="004D761C">
        <w:rPr>
          <w:lang w:eastAsia="lv-LV"/>
        </w:rPr>
        <w:t>ainīt kolonnas secību, ar peles palīdzību bīdot kolonnu;</w:t>
      </w:r>
    </w:p>
    <w:p w:rsidR="009072B5" w:rsidRPr="004D761C" w:rsidRDefault="004D761C" w:rsidP="004D761C">
      <w:pPr>
        <w:pStyle w:val="Sarakstarindkopa"/>
        <w:numPr>
          <w:ilvl w:val="0"/>
          <w:numId w:val="17"/>
        </w:numPr>
        <w:rPr>
          <w:lang w:eastAsia="lv-LV"/>
        </w:rPr>
      </w:pPr>
      <w:r>
        <w:rPr>
          <w:lang w:eastAsia="lv-LV"/>
        </w:rPr>
        <w:t>M</w:t>
      </w:r>
      <w:r w:rsidR="009072B5" w:rsidRPr="004D761C">
        <w:rPr>
          <w:lang w:eastAsia="lv-LV"/>
        </w:rPr>
        <w:t>ainīt kolonnas platumu;</w:t>
      </w:r>
    </w:p>
    <w:p w:rsidR="009072B5" w:rsidRPr="004D761C" w:rsidRDefault="004D761C" w:rsidP="004D761C">
      <w:pPr>
        <w:pStyle w:val="Sarakstarindkopa"/>
        <w:numPr>
          <w:ilvl w:val="0"/>
          <w:numId w:val="17"/>
        </w:numPr>
        <w:rPr>
          <w:lang w:eastAsia="lv-LV"/>
        </w:rPr>
      </w:pPr>
      <w:r>
        <w:rPr>
          <w:lang w:eastAsia="lv-LV"/>
        </w:rPr>
        <w:t>Pā</w:t>
      </w:r>
      <w:r w:rsidRPr="004D761C">
        <w:rPr>
          <w:lang w:eastAsia="lv-LV"/>
        </w:rPr>
        <w:t>rkārtot informāciju augošā vai dilstošā secībā, nospiežot uz kolonnas nosaukuma;</w:t>
      </w:r>
    </w:p>
    <w:p w:rsidR="004D761C" w:rsidRDefault="004D761C" w:rsidP="004D761C">
      <w:pPr>
        <w:pStyle w:val="Sarakstarindkopa"/>
        <w:numPr>
          <w:ilvl w:val="0"/>
          <w:numId w:val="17"/>
        </w:numPr>
        <w:rPr>
          <w:lang w:eastAsia="lv-LV"/>
        </w:rPr>
      </w:pPr>
      <w:r>
        <w:rPr>
          <w:lang w:eastAsia="lv-LV"/>
        </w:rPr>
        <w:t>M</w:t>
      </w:r>
      <w:r w:rsidRPr="004D761C">
        <w:rPr>
          <w:lang w:eastAsia="lv-LV"/>
        </w:rPr>
        <w:t>eklēt datus pēc biežāk atkārtojamām vērtībām, nospiežot uz atlases simbolu </w:t>
      </w:r>
      <w:r w:rsidR="008A2283">
        <w:rPr>
          <w:noProof/>
          <w:lang w:eastAsia="lv-LV"/>
        </w:rPr>
        <w:drawing>
          <wp:inline distT="0" distB="0" distL="0" distR="0" wp14:anchorId="73687B0E" wp14:editId="321EB0AF">
            <wp:extent cx="123810" cy="114286"/>
            <wp:effectExtent l="0" t="0" r="0" b="63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3810" cy="114286"/>
                    </a:xfrm>
                    <a:prstGeom prst="rect">
                      <a:avLst/>
                    </a:prstGeom>
                  </pic:spPr>
                </pic:pic>
              </a:graphicData>
            </a:graphic>
          </wp:inline>
        </w:drawing>
      </w:r>
      <w:r w:rsidRPr="004D761C">
        <w:rPr>
          <w:lang w:eastAsia="lv-LV"/>
        </w:rPr>
        <w:t>, blakus kolonnas nosaukuma</w:t>
      </w:r>
      <w:r w:rsidR="008A2283">
        <w:rPr>
          <w:lang w:eastAsia="lv-LV"/>
        </w:rPr>
        <w:t>m</w:t>
      </w:r>
      <w:r w:rsidRPr="004D761C">
        <w:rPr>
          <w:lang w:eastAsia="lv-LV"/>
        </w:rPr>
        <w:t>;</w:t>
      </w:r>
    </w:p>
    <w:p w:rsidR="008A2283" w:rsidRDefault="00E57EE8" w:rsidP="008A2283">
      <w:pPr>
        <w:ind w:firstLine="0"/>
        <w:rPr>
          <w:lang w:eastAsia="lv-LV"/>
        </w:rPr>
      </w:pPr>
      <w:r>
        <w:rPr>
          <w:noProof/>
          <w:lang w:eastAsia="lv-LV"/>
        </w:rPr>
        <w:drawing>
          <wp:inline distT="0" distB="0" distL="0" distR="0" wp14:anchorId="5FFCB73F" wp14:editId="3F0B70F8">
            <wp:extent cx="1774600" cy="2880000"/>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74600" cy="2880000"/>
                    </a:xfrm>
                    <a:prstGeom prst="rect">
                      <a:avLst/>
                    </a:prstGeom>
                  </pic:spPr>
                </pic:pic>
              </a:graphicData>
            </a:graphic>
          </wp:inline>
        </w:drawing>
      </w:r>
    </w:p>
    <w:p w:rsidR="004D761C" w:rsidRPr="00D75F26" w:rsidRDefault="004D761C" w:rsidP="004D761C">
      <w:pPr>
        <w:pStyle w:val="Sarakstarindkopa"/>
        <w:numPr>
          <w:ilvl w:val="0"/>
          <w:numId w:val="17"/>
        </w:numPr>
        <w:rPr>
          <w:lang w:eastAsia="lv-LV"/>
        </w:rPr>
      </w:pPr>
      <w:r>
        <w:rPr>
          <w:lang w:eastAsia="lv-LV"/>
        </w:rPr>
        <w:t>M</w:t>
      </w:r>
      <w:r w:rsidRPr="004D761C">
        <w:rPr>
          <w:shd w:val="clear" w:color="auto" w:fill="FFFFFF"/>
        </w:rPr>
        <w:t>eklēt datus, izmantojot meklēšanas rindu - ierakstot nepieciešamos parametrus</w:t>
      </w:r>
      <w:r w:rsidR="001E6971">
        <w:rPr>
          <w:shd w:val="clear" w:color="auto" w:fill="FFFFFF"/>
        </w:rPr>
        <w:t>.</w:t>
      </w:r>
    </w:p>
    <w:p w:rsidR="00D75F26" w:rsidRDefault="00D75F26" w:rsidP="00D75F26">
      <w:pPr>
        <w:ind w:firstLine="0"/>
        <w:rPr>
          <w:lang w:eastAsia="lv-LV"/>
        </w:rPr>
      </w:pPr>
      <w:r>
        <w:rPr>
          <w:noProof/>
          <w:lang w:eastAsia="lv-LV"/>
        </w:rPr>
        <w:drawing>
          <wp:inline distT="0" distB="0" distL="0" distR="0" wp14:anchorId="216143D5" wp14:editId="1D1B682B">
            <wp:extent cx="2544418" cy="633277"/>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47267" cy="633986"/>
                    </a:xfrm>
                    <a:prstGeom prst="rect">
                      <a:avLst/>
                    </a:prstGeom>
                  </pic:spPr>
                </pic:pic>
              </a:graphicData>
            </a:graphic>
          </wp:inline>
        </w:drawing>
      </w:r>
    </w:p>
    <w:p w:rsidR="002154CB" w:rsidRDefault="002154CB" w:rsidP="002154CB">
      <w:pPr>
        <w:pStyle w:val="Sarakstarindkopa"/>
        <w:numPr>
          <w:ilvl w:val="0"/>
          <w:numId w:val="17"/>
        </w:numPr>
        <w:rPr>
          <w:lang w:eastAsia="lv-LV"/>
        </w:rPr>
      </w:pPr>
      <w:r>
        <w:lastRenderedPageBreak/>
        <w:t xml:space="preserve">Lai atceltu informācijas atlasi, jānospiež pogas </w:t>
      </w:r>
      <w:r>
        <w:rPr>
          <w:noProof/>
          <w:lang w:eastAsia="lv-LV"/>
        </w:rPr>
        <w:drawing>
          <wp:inline distT="0" distB="0" distL="0" distR="0" wp14:anchorId="7E74CDE0" wp14:editId="620B0E19">
            <wp:extent cx="142857" cy="142857"/>
            <wp:effectExtent l="0"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42857" cy="142857"/>
                    </a:xfrm>
                    <a:prstGeom prst="rect">
                      <a:avLst/>
                    </a:prstGeom>
                  </pic:spPr>
                </pic:pic>
              </a:graphicData>
            </a:graphic>
          </wp:inline>
        </w:drawing>
      </w:r>
    </w:p>
    <w:p w:rsidR="002154CB" w:rsidRDefault="002154CB" w:rsidP="002154CB">
      <w:pPr>
        <w:ind w:firstLine="0"/>
      </w:pPr>
      <w:r>
        <w:rPr>
          <w:noProof/>
          <w:lang w:eastAsia="lv-LV"/>
        </w:rPr>
        <w:drawing>
          <wp:inline distT="0" distB="0" distL="0" distR="0" wp14:anchorId="6893FA1E" wp14:editId="0FEF4916">
            <wp:extent cx="3093058" cy="316179"/>
            <wp:effectExtent l="0" t="0" r="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098921" cy="316778"/>
                    </a:xfrm>
                    <a:prstGeom prst="rect">
                      <a:avLst/>
                    </a:prstGeom>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95"/>
        <w:gridCol w:w="6"/>
      </w:tblGrid>
      <w:tr w:rsidR="005C5469" w:rsidRPr="005C5469" w:rsidTr="005C5469">
        <w:trPr>
          <w:tblCellSpacing w:w="0" w:type="dxa"/>
        </w:trPr>
        <w:tc>
          <w:tcPr>
            <w:tcW w:w="195" w:type="dxa"/>
            <w:vAlign w:val="bottom"/>
          </w:tcPr>
          <w:p w:rsidR="005C5469" w:rsidRPr="005C5469" w:rsidRDefault="005C5469" w:rsidP="005C5469">
            <w:pPr>
              <w:pStyle w:val="Sarakstarindkopa"/>
              <w:numPr>
                <w:ilvl w:val="0"/>
                <w:numId w:val="17"/>
              </w:numPr>
            </w:pPr>
          </w:p>
        </w:tc>
        <w:tc>
          <w:tcPr>
            <w:tcW w:w="0" w:type="auto"/>
            <w:vAlign w:val="bottom"/>
          </w:tcPr>
          <w:p w:rsidR="005C5469" w:rsidRPr="005C5469" w:rsidRDefault="005C5469" w:rsidP="005C5469">
            <w:pPr>
              <w:ind w:firstLine="0"/>
            </w:pPr>
          </w:p>
        </w:tc>
      </w:tr>
    </w:tbl>
    <w:p w:rsidR="002154CB" w:rsidRDefault="005C5469" w:rsidP="002960BA">
      <w:pPr>
        <w:pStyle w:val="Sarakstarindkopa"/>
        <w:numPr>
          <w:ilvl w:val="0"/>
          <w:numId w:val="17"/>
        </w:numPr>
        <w:rPr>
          <w:lang w:eastAsia="lv-LV"/>
        </w:rPr>
      </w:pPr>
      <w:r>
        <w:rPr>
          <w:lang w:eastAsia="lv-LV"/>
        </w:rPr>
        <w:t>Ja informācija ir grupēta, nospiežot uz pogas ar simboliem</w:t>
      </w:r>
      <w:r w:rsidR="00CF1C7E">
        <w:rPr>
          <w:lang w:eastAsia="lv-LV"/>
        </w:rPr>
        <w:t xml:space="preserve"> </w:t>
      </w:r>
      <w:r w:rsidR="00CF1C7E">
        <w:rPr>
          <w:noProof/>
          <w:lang w:eastAsia="lv-LV"/>
        </w:rPr>
        <w:drawing>
          <wp:inline distT="0" distB="0" distL="0" distR="0" wp14:anchorId="14CCD58B" wp14:editId="1128DFC2">
            <wp:extent cx="161905" cy="152381"/>
            <wp:effectExtent l="0" t="0" r="0" b="63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61905" cy="152381"/>
                    </a:xfrm>
                    <a:prstGeom prst="rect">
                      <a:avLst/>
                    </a:prstGeom>
                  </pic:spPr>
                </pic:pic>
              </a:graphicData>
            </a:graphic>
          </wp:inline>
        </w:drawing>
      </w:r>
      <w:r w:rsidR="00CF1C7E">
        <w:rPr>
          <w:lang w:eastAsia="lv-LV"/>
        </w:rPr>
        <w:t xml:space="preserve"> vai </w:t>
      </w:r>
      <w:r w:rsidR="00CF1C7E">
        <w:rPr>
          <w:noProof/>
          <w:lang w:eastAsia="lv-LV"/>
        </w:rPr>
        <w:drawing>
          <wp:inline distT="0" distB="0" distL="0" distR="0" wp14:anchorId="681CDA09" wp14:editId="35E56CD4">
            <wp:extent cx="171429" cy="152381"/>
            <wp:effectExtent l="0" t="0" r="635" b="63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71429" cy="152381"/>
                    </a:xfrm>
                    <a:prstGeom prst="rect">
                      <a:avLst/>
                    </a:prstGeom>
                  </pic:spPr>
                </pic:pic>
              </a:graphicData>
            </a:graphic>
          </wp:inline>
        </w:drawing>
      </w:r>
      <w:r w:rsidR="00CF1C7E">
        <w:rPr>
          <w:lang w:eastAsia="lv-LV"/>
        </w:rPr>
        <w:t>, grupēšana tiek</w:t>
      </w:r>
      <w:r w:rsidR="002960BA">
        <w:rPr>
          <w:lang w:eastAsia="lv-LV"/>
        </w:rPr>
        <w:t xml:space="preserve"> izvērsta vai aizvērta</w:t>
      </w:r>
    </w:p>
    <w:p w:rsidR="002960BA" w:rsidRDefault="002960BA" w:rsidP="002154CB">
      <w:pPr>
        <w:ind w:firstLine="0"/>
        <w:rPr>
          <w:lang w:eastAsia="lv-LV"/>
        </w:rPr>
      </w:pPr>
      <w:r>
        <w:rPr>
          <w:noProof/>
          <w:lang w:eastAsia="lv-LV"/>
        </w:rPr>
        <w:drawing>
          <wp:inline distT="0" distB="0" distL="0" distR="0" wp14:anchorId="07B9B861" wp14:editId="74598541">
            <wp:extent cx="2305879" cy="806460"/>
            <wp:effectExtent l="0" t="0" r="0" b="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307566" cy="807050"/>
                    </a:xfrm>
                    <a:prstGeom prst="rect">
                      <a:avLst/>
                    </a:prstGeom>
                  </pic:spPr>
                </pic:pic>
              </a:graphicData>
            </a:graphic>
          </wp:inline>
        </w:drawing>
      </w:r>
    </w:p>
    <w:p w:rsidR="00C11D13" w:rsidRDefault="002960BA" w:rsidP="00C11D13">
      <w:pPr>
        <w:rPr>
          <w:lang w:eastAsia="lv-LV"/>
        </w:rPr>
      </w:pPr>
      <w:r w:rsidRPr="002960BA">
        <w:rPr>
          <w:lang w:eastAsia="lv-LV"/>
        </w:rPr>
        <w:t>Šajās tabulās dažās darbības iespējams veikt, nospiežot peles labo taustiņu</w:t>
      </w:r>
      <w:r w:rsidR="00C11D13">
        <w:rPr>
          <w:lang w:eastAsia="lv-LV"/>
        </w:rPr>
        <w:t xml:space="preserve"> — sakārtot, grupēt, koriģēt kolonnas, filtrēt </w:t>
      </w:r>
      <w:proofErr w:type="spellStart"/>
      <w:r w:rsidR="00C11D13">
        <w:rPr>
          <w:lang w:eastAsia="lv-LV"/>
        </w:rPr>
        <w:t>u.c</w:t>
      </w:r>
      <w:proofErr w:type="spellEnd"/>
      <w:r w:rsidR="00C11D13">
        <w:rPr>
          <w:lang w:eastAsia="lv-LV"/>
        </w:rPr>
        <w:t>.</w:t>
      </w:r>
    </w:p>
    <w:p w:rsidR="002959E2" w:rsidRDefault="002959E2" w:rsidP="002959E2">
      <w:pPr>
        <w:ind w:firstLine="0"/>
        <w:rPr>
          <w:lang w:eastAsia="lv-LV"/>
        </w:rPr>
      </w:pPr>
      <w:r>
        <w:rPr>
          <w:noProof/>
          <w:lang w:eastAsia="lv-LV"/>
        </w:rPr>
        <w:drawing>
          <wp:inline distT="0" distB="0" distL="0" distR="0" wp14:anchorId="5DFE9164" wp14:editId="027F1EB2">
            <wp:extent cx="2244582" cy="1368000"/>
            <wp:effectExtent l="0" t="0" r="0"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244582" cy="1368000"/>
                    </a:xfrm>
                    <a:prstGeom prst="rect">
                      <a:avLst/>
                    </a:prstGeom>
                  </pic:spPr>
                </pic:pic>
              </a:graphicData>
            </a:graphic>
          </wp:inline>
        </w:drawing>
      </w:r>
    </w:p>
    <w:p w:rsidR="002960BA" w:rsidRPr="001E6971" w:rsidRDefault="002960BA" w:rsidP="002154CB">
      <w:pPr>
        <w:ind w:firstLine="0"/>
        <w:rPr>
          <w:lang w:eastAsia="lv-LV"/>
        </w:rPr>
      </w:pPr>
    </w:p>
    <w:p w:rsidR="0086542B" w:rsidRDefault="000443E6" w:rsidP="0086542B">
      <w:pPr>
        <w:rPr>
          <w:lang w:eastAsia="lv-LV"/>
        </w:rPr>
      </w:pPr>
      <w:r>
        <w:rPr>
          <w:lang w:eastAsia="lv-LV"/>
        </w:rPr>
        <w:t xml:space="preserve">Programmā pieejami arī dažādi grafiki un </w:t>
      </w:r>
      <w:r w:rsidR="00785DFA">
        <w:rPr>
          <w:lang w:eastAsia="lv-LV"/>
        </w:rPr>
        <w:t>salīdzinājuma tabulas gadu</w:t>
      </w:r>
      <w:r w:rsidR="0086542B">
        <w:rPr>
          <w:lang w:eastAsia="lv-LV"/>
        </w:rPr>
        <w:t>, mēnešu, procentuālajā griezumā</w:t>
      </w:r>
    </w:p>
    <w:p w:rsidR="0086542B" w:rsidRDefault="0086542B" w:rsidP="0086542B">
      <w:pPr>
        <w:ind w:firstLine="0"/>
        <w:rPr>
          <w:lang w:eastAsia="lv-LV"/>
        </w:rPr>
      </w:pPr>
      <w:r>
        <w:rPr>
          <w:noProof/>
          <w:lang w:eastAsia="lv-LV"/>
        </w:rPr>
        <w:drawing>
          <wp:inline distT="0" distB="0" distL="0" distR="0" wp14:anchorId="2F96CBC9" wp14:editId="1DFAE184">
            <wp:extent cx="2698500" cy="1908000"/>
            <wp:effectExtent l="0" t="0" r="0" b="0"/>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698500" cy="1908000"/>
                    </a:xfrm>
                    <a:prstGeom prst="rect">
                      <a:avLst/>
                    </a:prstGeom>
                  </pic:spPr>
                </pic:pic>
              </a:graphicData>
            </a:graphic>
          </wp:inline>
        </w:drawing>
      </w:r>
    </w:p>
    <w:p w:rsidR="00647A22" w:rsidRDefault="00647A22" w:rsidP="00777B59">
      <w:pPr>
        <w:ind w:firstLine="0"/>
      </w:pPr>
    </w:p>
    <w:tbl>
      <w:tblPr>
        <w:tblStyle w:val="Reatabula"/>
        <w:tblW w:w="0" w:type="auto"/>
        <w:jc w:val="center"/>
        <w:tblBorders>
          <w:top w:val="dotted" w:sz="4" w:space="0" w:color="009900"/>
          <w:left w:val="dotted" w:sz="4" w:space="0" w:color="009900"/>
          <w:bottom w:val="dotted" w:sz="4" w:space="0" w:color="009900"/>
          <w:right w:val="dotted" w:sz="4" w:space="0" w:color="009900"/>
          <w:insideH w:val="none" w:sz="0" w:space="0" w:color="auto"/>
          <w:insideV w:val="none" w:sz="0" w:space="0" w:color="auto"/>
        </w:tblBorders>
        <w:tblLook w:val="04A0" w:firstRow="1" w:lastRow="0" w:firstColumn="1" w:lastColumn="0" w:noHBand="0" w:noVBand="1"/>
      </w:tblPr>
      <w:tblGrid>
        <w:gridCol w:w="943"/>
        <w:gridCol w:w="9194"/>
      </w:tblGrid>
      <w:tr w:rsidR="00C72CEF" w:rsidTr="00D24D0C">
        <w:trPr>
          <w:jc w:val="center"/>
        </w:trPr>
        <w:tc>
          <w:tcPr>
            <w:tcW w:w="943" w:type="dxa"/>
          </w:tcPr>
          <w:p w:rsidR="00C72CEF" w:rsidRPr="00FB4BF1" w:rsidRDefault="00C72CEF" w:rsidP="00D24D0C">
            <w:pPr>
              <w:pStyle w:val="Pamatteksts1"/>
              <w:ind w:firstLine="0"/>
              <w:jc w:val="center"/>
              <w:rPr>
                <w:rFonts w:ascii="Times New Roman" w:hAnsi="Times New Roman"/>
                <w:b/>
                <w:color w:val="009900"/>
                <w:sz w:val="52"/>
                <w:szCs w:val="52"/>
              </w:rPr>
            </w:pPr>
            <w:r w:rsidRPr="00E10522">
              <w:rPr>
                <w:rFonts w:ascii="Times New Roman" w:hAnsi="Times New Roman"/>
                <w:b/>
                <w:color w:val="007300"/>
                <w:sz w:val="52"/>
                <w:szCs w:val="52"/>
              </w:rPr>
              <w:sym w:font="Wingdings" w:char="F047"/>
            </w:r>
          </w:p>
        </w:tc>
        <w:tc>
          <w:tcPr>
            <w:tcW w:w="9194" w:type="dxa"/>
            <w:vAlign w:val="center"/>
          </w:tcPr>
          <w:p w:rsidR="00C72CEF" w:rsidRDefault="00FF52D1" w:rsidP="00D24D0C">
            <w:pPr>
              <w:ind w:firstLine="0"/>
              <w:rPr>
                <w:rFonts w:asciiTheme="minorHAnsi" w:hAnsiTheme="minorHAnsi"/>
                <w:b/>
                <w:color w:val="006600"/>
                <w:sz w:val="22"/>
              </w:rPr>
            </w:pPr>
            <w:r>
              <w:rPr>
                <w:rFonts w:asciiTheme="minorHAnsi" w:hAnsiTheme="minorHAnsi"/>
                <w:b/>
                <w:color w:val="006600"/>
                <w:sz w:val="22"/>
              </w:rPr>
              <w:t>Datu tabulas var saglabāt PDF un Excel formātos, kā arī izdrukāt.</w:t>
            </w:r>
          </w:p>
          <w:p w:rsidR="00FF52D1" w:rsidRPr="00843E72" w:rsidRDefault="00FF52D1" w:rsidP="00D24D0C">
            <w:pPr>
              <w:ind w:firstLine="0"/>
              <w:rPr>
                <w:b/>
                <w:color w:val="006600"/>
                <w:sz w:val="24"/>
                <w:szCs w:val="24"/>
              </w:rPr>
            </w:pPr>
            <w:r>
              <w:rPr>
                <w:rFonts w:asciiTheme="minorHAnsi" w:hAnsiTheme="minorHAnsi"/>
                <w:b/>
                <w:color w:val="006600"/>
                <w:sz w:val="22"/>
              </w:rPr>
              <w:t>Datus var saglabāt arī OpenOffice Excel.</w:t>
            </w:r>
          </w:p>
        </w:tc>
      </w:tr>
    </w:tbl>
    <w:p w:rsidR="006000C0" w:rsidRPr="00B74548" w:rsidRDefault="006000C0">
      <w:pPr>
        <w:ind w:firstLine="0"/>
      </w:pPr>
    </w:p>
    <w:sectPr w:rsidR="006000C0" w:rsidRPr="00B74548" w:rsidSect="00593C8F">
      <w:pgSz w:w="11906" w:h="16838" w:code="9"/>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721" w:rsidRDefault="00907721" w:rsidP="00E03C48">
      <w:pPr>
        <w:spacing w:line="240" w:lineRule="auto"/>
      </w:pPr>
      <w:r>
        <w:separator/>
      </w:r>
    </w:p>
  </w:endnote>
  <w:endnote w:type="continuationSeparator" w:id="0">
    <w:p w:rsidR="00907721" w:rsidRDefault="00907721" w:rsidP="00E03C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Baskerville T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21" w:rsidRPr="003E1606" w:rsidRDefault="00907721" w:rsidP="00604938">
    <w:pPr>
      <w:pStyle w:val="Kjene"/>
      <w:pBdr>
        <w:top w:val="single" w:sz="4" w:space="1" w:color="auto"/>
      </w:pBdr>
      <w:rPr>
        <w:rFonts w:asciiTheme="majorHAnsi" w:hAnsiTheme="majorHAnsi"/>
        <w:sz w:val="18"/>
      </w:rPr>
    </w:pPr>
    <w:r w:rsidRPr="003E1606">
      <w:rPr>
        <w:rFonts w:asciiTheme="majorHAnsi" w:hAnsiTheme="majorHAnsi"/>
        <w:sz w:val="18"/>
      </w:rPr>
      <w:t xml:space="preserve">Tildes Jumis </w:t>
    </w:r>
    <w:r w:rsidR="003E6A9A">
      <w:rPr>
        <w:rFonts w:asciiTheme="majorHAnsi" w:hAnsiTheme="majorHAnsi"/>
        <w:sz w:val="18"/>
      </w:rPr>
      <w:t>2014</w:t>
    </w:r>
    <w:r>
      <w:rPr>
        <w:rFonts w:asciiTheme="majorHAnsi" w:hAnsiTheme="majorHAnsi"/>
        <w:sz w:val="18"/>
      </w:rPr>
      <w:t xml:space="preserve"> </w:t>
    </w:r>
    <w:r w:rsidR="003E6A9A">
      <w:rPr>
        <w:rFonts w:asciiTheme="majorHAnsi" w:hAnsiTheme="majorHAnsi"/>
        <w:sz w:val="18"/>
      </w:rPr>
      <w:t>Februāra</w:t>
    </w:r>
    <w:r w:rsidRPr="003E1606">
      <w:rPr>
        <w:rFonts w:asciiTheme="majorHAnsi" w:hAnsiTheme="majorHAnsi"/>
        <w:sz w:val="18"/>
      </w:rPr>
      <w:t xml:space="preserve"> izlaidums</w:t>
    </w:r>
    <w:r w:rsidRPr="003E1606">
      <w:rPr>
        <w:rFonts w:asciiTheme="majorHAnsi" w:hAnsiTheme="majorHAnsi"/>
        <w:sz w:val="18"/>
      </w:rPr>
      <w:ptab w:relativeTo="margin" w:alignment="right" w:leader="none"/>
    </w:r>
    <w:r w:rsidRPr="003E1606">
      <w:rPr>
        <w:rFonts w:asciiTheme="majorHAnsi" w:hAnsiTheme="majorHAnsi"/>
        <w:sz w:val="18"/>
      </w:rPr>
      <w:t xml:space="preserve">Lappuse </w:t>
    </w:r>
    <w:r w:rsidRPr="003E1606">
      <w:rPr>
        <w:sz w:val="18"/>
      </w:rPr>
      <w:fldChar w:fldCharType="begin"/>
    </w:r>
    <w:r w:rsidRPr="003E1606">
      <w:rPr>
        <w:sz w:val="18"/>
      </w:rPr>
      <w:instrText xml:space="preserve"> PAGE   \* MERGEFORMAT </w:instrText>
    </w:r>
    <w:r w:rsidRPr="003E1606">
      <w:rPr>
        <w:sz w:val="18"/>
      </w:rPr>
      <w:fldChar w:fldCharType="separate"/>
    </w:r>
    <w:r w:rsidR="003F612F" w:rsidRPr="003F612F">
      <w:rPr>
        <w:rFonts w:asciiTheme="majorHAnsi" w:hAnsiTheme="majorHAnsi"/>
        <w:noProof/>
        <w:sz w:val="18"/>
      </w:rPr>
      <w:t>5</w:t>
    </w:r>
    <w:r w:rsidRPr="003E1606">
      <w:rPr>
        <w:sz w:val="18"/>
      </w:rPr>
      <w:fldChar w:fldCharType="end"/>
    </w:r>
  </w:p>
  <w:p w:rsidR="00907721" w:rsidRDefault="00907721" w:rsidP="00604938">
    <w:pPr>
      <w:pStyle w:val="Kjene"/>
      <w:tabs>
        <w:tab w:val="clear" w:pos="4153"/>
        <w:tab w:val="clear" w:pos="8306"/>
        <w:tab w:val="left" w:pos="23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721" w:rsidRDefault="00907721" w:rsidP="00E03C48">
      <w:pPr>
        <w:spacing w:line="240" w:lineRule="auto"/>
      </w:pPr>
      <w:r>
        <w:separator/>
      </w:r>
    </w:p>
  </w:footnote>
  <w:footnote w:type="continuationSeparator" w:id="0">
    <w:p w:rsidR="00907721" w:rsidRDefault="00907721" w:rsidP="00E03C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5875"/>
    <w:multiLevelType w:val="hybridMultilevel"/>
    <w:tmpl w:val="D96EF794"/>
    <w:lvl w:ilvl="0" w:tplc="2C4A6656">
      <w:start w:val="1"/>
      <w:numFmt w:val="decimal"/>
      <w:lvlText w:val="%1."/>
      <w:lvlJc w:val="left"/>
      <w:pPr>
        <w:ind w:left="1077" w:hanging="360"/>
      </w:pPr>
      <w:rPr>
        <w:b/>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nsid w:val="0E3C435B"/>
    <w:multiLevelType w:val="hybridMultilevel"/>
    <w:tmpl w:val="59580D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29F2111"/>
    <w:multiLevelType w:val="hybridMultilevel"/>
    <w:tmpl w:val="7688AAC8"/>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
    <w:nsid w:val="217C4EF4"/>
    <w:multiLevelType w:val="hybridMultilevel"/>
    <w:tmpl w:val="5874D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67D37AB"/>
    <w:multiLevelType w:val="hybridMultilevel"/>
    <w:tmpl w:val="CDBAD7C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2C7C5495"/>
    <w:multiLevelType w:val="hybridMultilevel"/>
    <w:tmpl w:val="3300D3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FCA5AB8"/>
    <w:multiLevelType w:val="hybridMultilevel"/>
    <w:tmpl w:val="27AC43C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nsid w:val="42D348E4"/>
    <w:multiLevelType w:val="hybridMultilevel"/>
    <w:tmpl w:val="52B2F8F0"/>
    <w:lvl w:ilvl="0" w:tplc="04260001">
      <w:start w:val="1"/>
      <w:numFmt w:val="bullet"/>
      <w:lvlText w:val=""/>
      <w:lvlJc w:val="left"/>
      <w:pPr>
        <w:ind w:left="717" w:hanging="360"/>
      </w:pPr>
      <w:rPr>
        <w:rFonts w:ascii="Symbol" w:hAnsi="Symbol"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8">
    <w:nsid w:val="44AB1557"/>
    <w:multiLevelType w:val="hybridMultilevel"/>
    <w:tmpl w:val="0C240C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6AB1E47"/>
    <w:multiLevelType w:val="hybridMultilevel"/>
    <w:tmpl w:val="81483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AAE09A9"/>
    <w:multiLevelType w:val="hybridMultilevel"/>
    <w:tmpl w:val="8990C7C2"/>
    <w:lvl w:ilvl="0" w:tplc="04260001">
      <w:start w:val="1"/>
      <w:numFmt w:val="bullet"/>
      <w:lvlText w:val=""/>
      <w:lvlJc w:val="left"/>
      <w:pPr>
        <w:ind w:left="717" w:hanging="360"/>
      </w:pPr>
      <w:rPr>
        <w:rFonts w:ascii="Symbol" w:hAnsi="Symbol"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11">
    <w:nsid w:val="647D5106"/>
    <w:multiLevelType w:val="hybridMultilevel"/>
    <w:tmpl w:val="DBA613D6"/>
    <w:lvl w:ilvl="0" w:tplc="46FA37CC">
      <w:start w:val="1"/>
      <w:numFmt w:val="bullet"/>
      <w:lvlText w:val=""/>
      <w:lvlJc w:val="left"/>
      <w:pPr>
        <w:ind w:left="717" w:hanging="360"/>
      </w:pPr>
      <w:rPr>
        <w:rFonts w:ascii="Symbol" w:hAnsi="Symbol" w:hint="default"/>
        <w:color w:val="00B050"/>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12">
    <w:nsid w:val="66047E68"/>
    <w:multiLevelType w:val="hybridMultilevel"/>
    <w:tmpl w:val="70025C72"/>
    <w:lvl w:ilvl="0" w:tplc="04260001">
      <w:start w:val="1"/>
      <w:numFmt w:val="bullet"/>
      <w:lvlText w:val=""/>
      <w:lvlJc w:val="left"/>
      <w:pPr>
        <w:ind w:left="1284" w:hanging="360"/>
      </w:pPr>
      <w:rPr>
        <w:rFonts w:ascii="Symbol" w:hAnsi="Symbol" w:hint="default"/>
      </w:rPr>
    </w:lvl>
    <w:lvl w:ilvl="1" w:tplc="04260003" w:tentative="1">
      <w:start w:val="1"/>
      <w:numFmt w:val="bullet"/>
      <w:lvlText w:val="o"/>
      <w:lvlJc w:val="left"/>
      <w:pPr>
        <w:ind w:left="2004" w:hanging="360"/>
      </w:pPr>
      <w:rPr>
        <w:rFonts w:ascii="Courier New" w:hAnsi="Courier New" w:cs="Courier New" w:hint="default"/>
      </w:rPr>
    </w:lvl>
    <w:lvl w:ilvl="2" w:tplc="04260005" w:tentative="1">
      <w:start w:val="1"/>
      <w:numFmt w:val="bullet"/>
      <w:lvlText w:val=""/>
      <w:lvlJc w:val="left"/>
      <w:pPr>
        <w:ind w:left="2724" w:hanging="360"/>
      </w:pPr>
      <w:rPr>
        <w:rFonts w:ascii="Wingdings" w:hAnsi="Wingdings" w:hint="default"/>
      </w:rPr>
    </w:lvl>
    <w:lvl w:ilvl="3" w:tplc="04260001" w:tentative="1">
      <w:start w:val="1"/>
      <w:numFmt w:val="bullet"/>
      <w:lvlText w:val=""/>
      <w:lvlJc w:val="left"/>
      <w:pPr>
        <w:ind w:left="3444" w:hanging="360"/>
      </w:pPr>
      <w:rPr>
        <w:rFonts w:ascii="Symbol" w:hAnsi="Symbol" w:hint="default"/>
      </w:rPr>
    </w:lvl>
    <w:lvl w:ilvl="4" w:tplc="04260003" w:tentative="1">
      <w:start w:val="1"/>
      <w:numFmt w:val="bullet"/>
      <w:lvlText w:val="o"/>
      <w:lvlJc w:val="left"/>
      <w:pPr>
        <w:ind w:left="4164" w:hanging="360"/>
      </w:pPr>
      <w:rPr>
        <w:rFonts w:ascii="Courier New" w:hAnsi="Courier New" w:cs="Courier New" w:hint="default"/>
      </w:rPr>
    </w:lvl>
    <w:lvl w:ilvl="5" w:tplc="04260005" w:tentative="1">
      <w:start w:val="1"/>
      <w:numFmt w:val="bullet"/>
      <w:lvlText w:val=""/>
      <w:lvlJc w:val="left"/>
      <w:pPr>
        <w:ind w:left="4884" w:hanging="360"/>
      </w:pPr>
      <w:rPr>
        <w:rFonts w:ascii="Wingdings" w:hAnsi="Wingdings" w:hint="default"/>
      </w:rPr>
    </w:lvl>
    <w:lvl w:ilvl="6" w:tplc="04260001" w:tentative="1">
      <w:start w:val="1"/>
      <w:numFmt w:val="bullet"/>
      <w:lvlText w:val=""/>
      <w:lvlJc w:val="left"/>
      <w:pPr>
        <w:ind w:left="5604" w:hanging="360"/>
      </w:pPr>
      <w:rPr>
        <w:rFonts w:ascii="Symbol" w:hAnsi="Symbol" w:hint="default"/>
      </w:rPr>
    </w:lvl>
    <w:lvl w:ilvl="7" w:tplc="04260003" w:tentative="1">
      <w:start w:val="1"/>
      <w:numFmt w:val="bullet"/>
      <w:lvlText w:val="o"/>
      <w:lvlJc w:val="left"/>
      <w:pPr>
        <w:ind w:left="6324" w:hanging="360"/>
      </w:pPr>
      <w:rPr>
        <w:rFonts w:ascii="Courier New" w:hAnsi="Courier New" w:cs="Courier New" w:hint="default"/>
      </w:rPr>
    </w:lvl>
    <w:lvl w:ilvl="8" w:tplc="04260005" w:tentative="1">
      <w:start w:val="1"/>
      <w:numFmt w:val="bullet"/>
      <w:lvlText w:val=""/>
      <w:lvlJc w:val="left"/>
      <w:pPr>
        <w:ind w:left="7044" w:hanging="360"/>
      </w:pPr>
      <w:rPr>
        <w:rFonts w:ascii="Wingdings" w:hAnsi="Wingdings" w:hint="default"/>
      </w:rPr>
    </w:lvl>
  </w:abstractNum>
  <w:abstractNum w:abstractNumId="13">
    <w:nsid w:val="66050AD7"/>
    <w:multiLevelType w:val="hybridMultilevel"/>
    <w:tmpl w:val="5C4E90A4"/>
    <w:lvl w:ilvl="0" w:tplc="6B587704">
      <w:start w:val="1"/>
      <w:numFmt w:val="bullet"/>
      <w:lvlText w:val=""/>
      <w:lvlJc w:val="left"/>
      <w:pPr>
        <w:ind w:left="720" w:hanging="360"/>
      </w:pPr>
      <w:rPr>
        <w:rFonts w:ascii="Symbol" w:hAnsi="Symbol" w:hint="default"/>
        <w:color w:val="00B05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87F27B4"/>
    <w:multiLevelType w:val="hybridMultilevel"/>
    <w:tmpl w:val="CF78EF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C111A90"/>
    <w:multiLevelType w:val="hybridMultilevel"/>
    <w:tmpl w:val="6A7EF19A"/>
    <w:lvl w:ilvl="0" w:tplc="04260003">
      <w:start w:val="1"/>
      <w:numFmt w:val="bullet"/>
      <w:lvlText w:val="o"/>
      <w:lvlJc w:val="left"/>
      <w:pPr>
        <w:ind w:left="717" w:hanging="360"/>
      </w:pPr>
      <w:rPr>
        <w:rFonts w:ascii="Courier New" w:hAnsi="Courier New" w:cs="Courier New"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16">
    <w:nsid w:val="74982AE1"/>
    <w:multiLevelType w:val="hybridMultilevel"/>
    <w:tmpl w:val="60C039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2"/>
  </w:num>
  <w:num w:numId="5">
    <w:abstractNumId w:val="5"/>
  </w:num>
  <w:num w:numId="6">
    <w:abstractNumId w:val="16"/>
  </w:num>
  <w:num w:numId="7">
    <w:abstractNumId w:val="14"/>
  </w:num>
  <w:num w:numId="8">
    <w:abstractNumId w:val="6"/>
  </w:num>
  <w:num w:numId="9">
    <w:abstractNumId w:val="1"/>
  </w:num>
  <w:num w:numId="10">
    <w:abstractNumId w:val="9"/>
  </w:num>
  <w:num w:numId="11">
    <w:abstractNumId w:val="3"/>
  </w:num>
  <w:num w:numId="12">
    <w:abstractNumId w:val="13"/>
  </w:num>
  <w:num w:numId="13">
    <w:abstractNumId w:val="11"/>
  </w:num>
  <w:num w:numId="14">
    <w:abstractNumId w:val="10"/>
  </w:num>
  <w:num w:numId="15">
    <w:abstractNumId w:val="2"/>
  </w:num>
  <w:num w:numId="16">
    <w:abstractNumId w:val="15"/>
  </w:num>
  <w:num w:numId="1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B18F9"/>
    <w:rsid w:val="00013319"/>
    <w:rsid w:val="00014023"/>
    <w:rsid w:val="00017675"/>
    <w:rsid w:val="00020C3F"/>
    <w:rsid w:val="000269F2"/>
    <w:rsid w:val="00026F9B"/>
    <w:rsid w:val="00037846"/>
    <w:rsid w:val="000443E6"/>
    <w:rsid w:val="000504E5"/>
    <w:rsid w:val="00052BCD"/>
    <w:rsid w:val="000577E9"/>
    <w:rsid w:val="00061132"/>
    <w:rsid w:val="00062994"/>
    <w:rsid w:val="00064435"/>
    <w:rsid w:val="0006558F"/>
    <w:rsid w:val="00074323"/>
    <w:rsid w:val="0008665A"/>
    <w:rsid w:val="00087DD3"/>
    <w:rsid w:val="000945BD"/>
    <w:rsid w:val="00094C1C"/>
    <w:rsid w:val="000A7E70"/>
    <w:rsid w:val="000C1190"/>
    <w:rsid w:val="000C7A67"/>
    <w:rsid w:val="000D1BE7"/>
    <w:rsid w:val="000D374E"/>
    <w:rsid w:val="000D527F"/>
    <w:rsid w:val="000E764E"/>
    <w:rsid w:val="000F19C0"/>
    <w:rsid w:val="000F1EF8"/>
    <w:rsid w:val="000F3258"/>
    <w:rsid w:val="001032B0"/>
    <w:rsid w:val="00116A47"/>
    <w:rsid w:val="00131A43"/>
    <w:rsid w:val="001361B3"/>
    <w:rsid w:val="00136945"/>
    <w:rsid w:val="00142190"/>
    <w:rsid w:val="001446E3"/>
    <w:rsid w:val="0014472B"/>
    <w:rsid w:val="0014652F"/>
    <w:rsid w:val="001516BD"/>
    <w:rsid w:val="00152D73"/>
    <w:rsid w:val="0015355C"/>
    <w:rsid w:val="0015689B"/>
    <w:rsid w:val="001568BD"/>
    <w:rsid w:val="00157A6A"/>
    <w:rsid w:val="0016095D"/>
    <w:rsid w:val="0016406D"/>
    <w:rsid w:val="0016579F"/>
    <w:rsid w:val="00171480"/>
    <w:rsid w:val="00191754"/>
    <w:rsid w:val="001947C2"/>
    <w:rsid w:val="001A3B4B"/>
    <w:rsid w:val="001A41F3"/>
    <w:rsid w:val="001A6490"/>
    <w:rsid w:val="001C6013"/>
    <w:rsid w:val="001D01EF"/>
    <w:rsid w:val="001D4748"/>
    <w:rsid w:val="001E6971"/>
    <w:rsid w:val="001F0466"/>
    <w:rsid w:val="001F3B89"/>
    <w:rsid w:val="001F5C1C"/>
    <w:rsid w:val="001F7DBE"/>
    <w:rsid w:val="0020193B"/>
    <w:rsid w:val="00202E5B"/>
    <w:rsid w:val="00213F34"/>
    <w:rsid w:val="002154CB"/>
    <w:rsid w:val="002160C9"/>
    <w:rsid w:val="0022164A"/>
    <w:rsid w:val="002224C2"/>
    <w:rsid w:val="00232C1F"/>
    <w:rsid w:val="00240136"/>
    <w:rsid w:val="0024097B"/>
    <w:rsid w:val="00240A23"/>
    <w:rsid w:val="00241BD9"/>
    <w:rsid w:val="002452FB"/>
    <w:rsid w:val="00250C62"/>
    <w:rsid w:val="00256F6A"/>
    <w:rsid w:val="00261A7E"/>
    <w:rsid w:val="00291551"/>
    <w:rsid w:val="002959E2"/>
    <w:rsid w:val="002960BA"/>
    <w:rsid w:val="002A38ED"/>
    <w:rsid w:val="002B1E18"/>
    <w:rsid w:val="002B2206"/>
    <w:rsid w:val="002C2234"/>
    <w:rsid w:val="002C6CE1"/>
    <w:rsid w:val="002D08B5"/>
    <w:rsid w:val="002D5F36"/>
    <w:rsid w:val="002D6203"/>
    <w:rsid w:val="002D6EE3"/>
    <w:rsid w:val="002D7710"/>
    <w:rsid w:val="002E243A"/>
    <w:rsid w:val="002E7F50"/>
    <w:rsid w:val="00301D4E"/>
    <w:rsid w:val="00305E83"/>
    <w:rsid w:val="00310F8A"/>
    <w:rsid w:val="003117E4"/>
    <w:rsid w:val="00312C80"/>
    <w:rsid w:val="003220DF"/>
    <w:rsid w:val="00323866"/>
    <w:rsid w:val="00324729"/>
    <w:rsid w:val="003339C0"/>
    <w:rsid w:val="00350342"/>
    <w:rsid w:val="00365D31"/>
    <w:rsid w:val="0038193B"/>
    <w:rsid w:val="00384DF9"/>
    <w:rsid w:val="003878F4"/>
    <w:rsid w:val="00387D77"/>
    <w:rsid w:val="00395B45"/>
    <w:rsid w:val="003A0FC8"/>
    <w:rsid w:val="003B6791"/>
    <w:rsid w:val="003C6A70"/>
    <w:rsid w:val="003C6A82"/>
    <w:rsid w:val="003D3EB5"/>
    <w:rsid w:val="003E50C7"/>
    <w:rsid w:val="003E6A9A"/>
    <w:rsid w:val="003F4EC8"/>
    <w:rsid w:val="003F5EAA"/>
    <w:rsid w:val="003F5FEA"/>
    <w:rsid w:val="003F612F"/>
    <w:rsid w:val="00401EE4"/>
    <w:rsid w:val="004033F6"/>
    <w:rsid w:val="00413CE4"/>
    <w:rsid w:val="00414C84"/>
    <w:rsid w:val="004233FF"/>
    <w:rsid w:val="00427249"/>
    <w:rsid w:val="00441003"/>
    <w:rsid w:val="00443B95"/>
    <w:rsid w:val="004444ED"/>
    <w:rsid w:val="00455289"/>
    <w:rsid w:val="00483563"/>
    <w:rsid w:val="00492817"/>
    <w:rsid w:val="004937D7"/>
    <w:rsid w:val="004A2755"/>
    <w:rsid w:val="004A76C5"/>
    <w:rsid w:val="004B1DA1"/>
    <w:rsid w:val="004B3AB5"/>
    <w:rsid w:val="004B52F9"/>
    <w:rsid w:val="004C06F5"/>
    <w:rsid w:val="004C6978"/>
    <w:rsid w:val="004D14CD"/>
    <w:rsid w:val="004D761C"/>
    <w:rsid w:val="004E00E8"/>
    <w:rsid w:val="004E1F0D"/>
    <w:rsid w:val="004E4380"/>
    <w:rsid w:val="004F2F61"/>
    <w:rsid w:val="00504AD0"/>
    <w:rsid w:val="00514EC3"/>
    <w:rsid w:val="0052188A"/>
    <w:rsid w:val="005220FD"/>
    <w:rsid w:val="00524A03"/>
    <w:rsid w:val="00534991"/>
    <w:rsid w:val="00534D07"/>
    <w:rsid w:val="00544A5A"/>
    <w:rsid w:val="00547EAE"/>
    <w:rsid w:val="00554E8E"/>
    <w:rsid w:val="005564C6"/>
    <w:rsid w:val="005616D2"/>
    <w:rsid w:val="00567950"/>
    <w:rsid w:val="00577A7C"/>
    <w:rsid w:val="00593C8F"/>
    <w:rsid w:val="0059797F"/>
    <w:rsid w:val="00597A31"/>
    <w:rsid w:val="005A2349"/>
    <w:rsid w:val="005A34E5"/>
    <w:rsid w:val="005A4403"/>
    <w:rsid w:val="005A5D6A"/>
    <w:rsid w:val="005A720B"/>
    <w:rsid w:val="005C1159"/>
    <w:rsid w:val="005C2327"/>
    <w:rsid w:val="005C5469"/>
    <w:rsid w:val="005D69F4"/>
    <w:rsid w:val="005D76FA"/>
    <w:rsid w:val="006000C0"/>
    <w:rsid w:val="00604938"/>
    <w:rsid w:val="00614CF1"/>
    <w:rsid w:val="00614E36"/>
    <w:rsid w:val="0062624B"/>
    <w:rsid w:val="00632B2B"/>
    <w:rsid w:val="006363BB"/>
    <w:rsid w:val="006400AF"/>
    <w:rsid w:val="00640409"/>
    <w:rsid w:val="00646165"/>
    <w:rsid w:val="00647A22"/>
    <w:rsid w:val="006507A2"/>
    <w:rsid w:val="006578BC"/>
    <w:rsid w:val="00664021"/>
    <w:rsid w:val="00671CAE"/>
    <w:rsid w:val="0068359B"/>
    <w:rsid w:val="006974AD"/>
    <w:rsid w:val="00697700"/>
    <w:rsid w:val="006A21C9"/>
    <w:rsid w:val="006B044B"/>
    <w:rsid w:val="006B18F9"/>
    <w:rsid w:val="006B5853"/>
    <w:rsid w:val="006B72E7"/>
    <w:rsid w:val="006C392C"/>
    <w:rsid w:val="006C72C0"/>
    <w:rsid w:val="006D1638"/>
    <w:rsid w:val="006D2EF0"/>
    <w:rsid w:val="006D3083"/>
    <w:rsid w:val="006D33E7"/>
    <w:rsid w:val="006D6E86"/>
    <w:rsid w:val="006F66AC"/>
    <w:rsid w:val="00700DF4"/>
    <w:rsid w:val="00700FEE"/>
    <w:rsid w:val="00704B92"/>
    <w:rsid w:val="00720251"/>
    <w:rsid w:val="00722C52"/>
    <w:rsid w:val="00735A43"/>
    <w:rsid w:val="00737DF1"/>
    <w:rsid w:val="00741B58"/>
    <w:rsid w:val="00750735"/>
    <w:rsid w:val="00770E7F"/>
    <w:rsid w:val="0077615C"/>
    <w:rsid w:val="00777B59"/>
    <w:rsid w:val="007825BC"/>
    <w:rsid w:val="00785DFA"/>
    <w:rsid w:val="00791353"/>
    <w:rsid w:val="00796A5F"/>
    <w:rsid w:val="0079712C"/>
    <w:rsid w:val="007A4134"/>
    <w:rsid w:val="007A5596"/>
    <w:rsid w:val="007C0B4F"/>
    <w:rsid w:val="007C61CF"/>
    <w:rsid w:val="007D1984"/>
    <w:rsid w:val="007D5D4D"/>
    <w:rsid w:val="007E3970"/>
    <w:rsid w:val="007E7970"/>
    <w:rsid w:val="00800AA0"/>
    <w:rsid w:val="00804328"/>
    <w:rsid w:val="008216E9"/>
    <w:rsid w:val="00831062"/>
    <w:rsid w:val="00842B02"/>
    <w:rsid w:val="00843E72"/>
    <w:rsid w:val="00861B06"/>
    <w:rsid w:val="0086542B"/>
    <w:rsid w:val="00865BBE"/>
    <w:rsid w:val="00865D7B"/>
    <w:rsid w:val="0087290D"/>
    <w:rsid w:val="00873E16"/>
    <w:rsid w:val="008817C1"/>
    <w:rsid w:val="00890EA5"/>
    <w:rsid w:val="008A1E5C"/>
    <w:rsid w:val="008A2283"/>
    <w:rsid w:val="008A3DBE"/>
    <w:rsid w:val="008A6F5F"/>
    <w:rsid w:val="008C2A8D"/>
    <w:rsid w:val="008C6103"/>
    <w:rsid w:val="008D3CE8"/>
    <w:rsid w:val="008E3E0C"/>
    <w:rsid w:val="008E4E50"/>
    <w:rsid w:val="008F0010"/>
    <w:rsid w:val="008F0351"/>
    <w:rsid w:val="008F79DD"/>
    <w:rsid w:val="009072B5"/>
    <w:rsid w:val="00907721"/>
    <w:rsid w:val="009117D1"/>
    <w:rsid w:val="009203B8"/>
    <w:rsid w:val="00923891"/>
    <w:rsid w:val="00925AF6"/>
    <w:rsid w:val="00933680"/>
    <w:rsid w:val="0094616B"/>
    <w:rsid w:val="00946433"/>
    <w:rsid w:val="0094757A"/>
    <w:rsid w:val="00952BB8"/>
    <w:rsid w:val="009534A4"/>
    <w:rsid w:val="0095443F"/>
    <w:rsid w:val="00975661"/>
    <w:rsid w:val="00975981"/>
    <w:rsid w:val="00976239"/>
    <w:rsid w:val="00980F86"/>
    <w:rsid w:val="00984EB9"/>
    <w:rsid w:val="00985302"/>
    <w:rsid w:val="0099029C"/>
    <w:rsid w:val="009A68AB"/>
    <w:rsid w:val="009B2FF8"/>
    <w:rsid w:val="009B58D0"/>
    <w:rsid w:val="009C0016"/>
    <w:rsid w:val="009E0262"/>
    <w:rsid w:val="009F3D80"/>
    <w:rsid w:val="009F6AE4"/>
    <w:rsid w:val="00A00A2B"/>
    <w:rsid w:val="00A0575C"/>
    <w:rsid w:val="00A05E55"/>
    <w:rsid w:val="00A06CC7"/>
    <w:rsid w:val="00A073D3"/>
    <w:rsid w:val="00A1395D"/>
    <w:rsid w:val="00A1487D"/>
    <w:rsid w:val="00A150B9"/>
    <w:rsid w:val="00A152EC"/>
    <w:rsid w:val="00A16972"/>
    <w:rsid w:val="00A246F8"/>
    <w:rsid w:val="00A319E7"/>
    <w:rsid w:val="00A31AB2"/>
    <w:rsid w:val="00A3230E"/>
    <w:rsid w:val="00A36AAB"/>
    <w:rsid w:val="00A4206E"/>
    <w:rsid w:val="00A4240B"/>
    <w:rsid w:val="00A509EC"/>
    <w:rsid w:val="00A51A2E"/>
    <w:rsid w:val="00A573E4"/>
    <w:rsid w:val="00A67F70"/>
    <w:rsid w:val="00A72AC4"/>
    <w:rsid w:val="00A75F73"/>
    <w:rsid w:val="00A82C41"/>
    <w:rsid w:val="00A84F39"/>
    <w:rsid w:val="00A93311"/>
    <w:rsid w:val="00A96517"/>
    <w:rsid w:val="00AA2DA8"/>
    <w:rsid w:val="00AA6838"/>
    <w:rsid w:val="00AB4960"/>
    <w:rsid w:val="00AC20C0"/>
    <w:rsid w:val="00AC75F0"/>
    <w:rsid w:val="00AE1868"/>
    <w:rsid w:val="00AE65A5"/>
    <w:rsid w:val="00AF281D"/>
    <w:rsid w:val="00AF4A7C"/>
    <w:rsid w:val="00AF5340"/>
    <w:rsid w:val="00B02BAF"/>
    <w:rsid w:val="00B03AC3"/>
    <w:rsid w:val="00B06D92"/>
    <w:rsid w:val="00B12217"/>
    <w:rsid w:val="00B175CA"/>
    <w:rsid w:val="00B20B3B"/>
    <w:rsid w:val="00B21161"/>
    <w:rsid w:val="00B21CF1"/>
    <w:rsid w:val="00B22A7A"/>
    <w:rsid w:val="00B30BFD"/>
    <w:rsid w:val="00B31FD7"/>
    <w:rsid w:val="00B33CE5"/>
    <w:rsid w:val="00B50D2D"/>
    <w:rsid w:val="00B5157F"/>
    <w:rsid w:val="00B562A6"/>
    <w:rsid w:val="00B70EEC"/>
    <w:rsid w:val="00B71D0E"/>
    <w:rsid w:val="00B741D3"/>
    <w:rsid w:val="00B74548"/>
    <w:rsid w:val="00B81FC0"/>
    <w:rsid w:val="00B849D0"/>
    <w:rsid w:val="00BA0922"/>
    <w:rsid w:val="00BA344A"/>
    <w:rsid w:val="00BB29EF"/>
    <w:rsid w:val="00BB31C8"/>
    <w:rsid w:val="00BD206E"/>
    <w:rsid w:val="00BD3213"/>
    <w:rsid w:val="00BD46EE"/>
    <w:rsid w:val="00BD4ED3"/>
    <w:rsid w:val="00BE2CD6"/>
    <w:rsid w:val="00BF16F5"/>
    <w:rsid w:val="00BF19E6"/>
    <w:rsid w:val="00BF412D"/>
    <w:rsid w:val="00C0100F"/>
    <w:rsid w:val="00C06D3B"/>
    <w:rsid w:val="00C11D13"/>
    <w:rsid w:val="00C23D52"/>
    <w:rsid w:val="00C40E26"/>
    <w:rsid w:val="00C4521D"/>
    <w:rsid w:val="00C50701"/>
    <w:rsid w:val="00C6231A"/>
    <w:rsid w:val="00C716FC"/>
    <w:rsid w:val="00C72CEF"/>
    <w:rsid w:val="00C74515"/>
    <w:rsid w:val="00C760DB"/>
    <w:rsid w:val="00C804E1"/>
    <w:rsid w:val="00C80AC6"/>
    <w:rsid w:val="00C84FF3"/>
    <w:rsid w:val="00C93321"/>
    <w:rsid w:val="00C9363B"/>
    <w:rsid w:val="00CA06EF"/>
    <w:rsid w:val="00CA2400"/>
    <w:rsid w:val="00CA4504"/>
    <w:rsid w:val="00CA7FF8"/>
    <w:rsid w:val="00CB1042"/>
    <w:rsid w:val="00CB46E3"/>
    <w:rsid w:val="00CB4F00"/>
    <w:rsid w:val="00CB7B37"/>
    <w:rsid w:val="00CC0FE5"/>
    <w:rsid w:val="00CC48CD"/>
    <w:rsid w:val="00CC7E47"/>
    <w:rsid w:val="00CD339C"/>
    <w:rsid w:val="00CD38BC"/>
    <w:rsid w:val="00CD425E"/>
    <w:rsid w:val="00CD6B5F"/>
    <w:rsid w:val="00CE002A"/>
    <w:rsid w:val="00CE0F46"/>
    <w:rsid w:val="00CE1892"/>
    <w:rsid w:val="00CE6CAA"/>
    <w:rsid w:val="00CF1C7E"/>
    <w:rsid w:val="00D02B79"/>
    <w:rsid w:val="00D0352D"/>
    <w:rsid w:val="00D0450C"/>
    <w:rsid w:val="00D05941"/>
    <w:rsid w:val="00D06E7C"/>
    <w:rsid w:val="00D104E4"/>
    <w:rsid w:val="00D155D2"/>
    <w:rsid w:val="00D172AC"/>
    <w:rsid w:val="00D1778D"/>
    <w:rsid w:val="00D24D51"/>
    <w:rsid w:val="00D4170D"/>
    <w:rsid w:val="00D508B9"/>
    <w:rsid w:val="00D53622"/>
    <w:rsid w:val="00D53A05"/>
    <w:rsid w:val="00D56448"/>
    <w:rsid w:val="00D726FE"/>
    <w:rsid w:val="00D74FAE"/>
    <w:rsid w:val="00D75F26"/>
    <w:rsid w:val="00D91BA5"/>
    <w:rsid w:val="00DA26CA"/>
    <w:rsid w:val="00DA60AA"/>
    <w:rsid w:val="00DB1496"/>
    <w:rsid w:val="00DB1759"/>
    <w:rsid w:val="00DB6F75"/>
    <w:rsid w:val="00DC5C2B"/>
    <w:rsid w:val="00DD06FC"/>
    <w:rsid w:val="00DD0D8A"/>
    <w:rsid w:val="00DD4322"/>
    <w:rsid w:val="00DD452F"/>
    <w:rsid w:val="00DE7DE8"/>
    <w:rsid w:val="00DF424C"/>
    <w:rsid w:val="00E03C48"/>
    <w:rsid w:val="00E076A5"/>
    <w:rsid w:val="00E10522"/>
    <w:rsid w:val="00E12F7C"/>
    <w:rsid w:val="00E15078"/>
    <w:rsid w:val="00E17888"/>
    <w:rsid w:val="00E22C81"/>
    <w:rsid w:val="00E27F70"/>
    <w:rsid w:val="00E57D5B"/>
    <w:rsid w:val="00E57EE8"/>
    <w:rsid w:val="00E63EE9"/>
    <w:rsid w:val="00E67624"/>
    <w:rsid w:val="00E80444"/>
    <w:rsid w:val="00E83283"/>
    <w:rsid w:val="00E9364D"/>
    <w:rsid w:val="00E9617C"/>
    <w:rsid w:val="00EA3046"/>
    <w:rsid w:val="00EA3140"/>
    <w:rsid w:val="00EA3408"/>
    <w:rsid w:val="00EA4CDB"/>
    <w:rsid w:val="00EB3014"/>
    <w:rsid w:val="00EB792E"/>
    <w:rsid w:val="00EC2617"/>
    <w:rsid w:val="00EC483A"/>
    <w:rsid w:val="00EC506D"/>
    <w:rsid w:val="00ED115C"/>
    <w:rsid w:val="00ED6DD4"/>
    <w:rsid w:val="00EF302B"/>
    <w:rsid w:val="00EF6FC9"/>
    <w:rsid w:val="00F02010"/>
    <w:rsid w:val="00F02435"/>
    <w:rsid w:val="00F0646C"/>
    <w:rsid w:val="00F15C98"/>
    <w:rsid w:val="00F17BEC"/>
    <w:rsid w:val="00F207AA"/>
    <w:rsid w:val="00F26763"/>
    <w:rsid w:val="00F3126F"/>
    <w:rsid w:val="00F44347"/>
    <w:rsid w:val="00F454D7"/>
    <w:rsid w:val="00F601C3"/>
    <w:rsid w:val="00F62D42"/>
    <w:rsid w:val="00F7630B"/>
    <w:rsid w:val="00F90C69"/>
    <w:rsid w:val="00F91B2E"/>
    <w:rsid w:val="00F94DD0"/>
    <w:rsid w:val="00F97BAF"/>
    <w:rsid w:val="00FA76C3"/>
    <w:rsid w:val="00FB7648"/>
    <w:rsid w:val="00FC3013"/>
    <w:rsid w:val="00FD742E"/>
    <w:rsid w:val="00FE4527"/>
    <w:rsid w:val="00FF52D1"/>
    <w:rsid w:val="00FF77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47A22"/>
    <w:pPr>
      <w:spacing w:after="0" w:line="360" w:lineRule="auto"/>
      <w:ind w:firstLine="357"/>
      <w:jc w:val="both"/>
    </w:pPr>
  </w:style>
  <w:style w:type="paragraph" w:styleId="Virsraksts1">
    <w:name w:val="heading 1"/>
    <w:basedOn w:val="Parasts"/>
    <w:next w:val="Parasts"/>
    <w:link w:val="Virsraksts1Rakstz"/>
    <w:uiPriority w:val="9"/>
    <w:qFormat/>
    <w:rsid w:val="00534991"/>
    <w:pPr>
      <w:keepNext/>
      <w:keepLines/>
      <w:spacing w:after="120"/>
      <w:jc w:val="center"/>
      <w:outlineLvl w:val="0"/>
    </w:pPr>
    <w:rPr>
      <w:rFonts w:eastAsiaTheme="majorEastAsia" w:cstheme="majorBidi"/>
      <w:b/>
      <w:bCs/>
      <w:caps/>
      <w:color w:val="009900"/>
      <w:sz w:val="28"/>
      <w:szCs w:val="28"/>
    </w:rPr>
  </w:style>
  <w:style w:type="paragraph" w:styleId="Virsraksts2">
    <w:name w:val="heading 2"/>
    <w:basedOn w:val="Parasts"/>
    <w:next w:val="Parasts"/>
    <w:link w:val="Virsraksts2Rakstz"/>
    <w:uiPriority w:val="9"/>
    <w:unhideWhenUsed/>
    <w:qFormat/>
    <w:rsid w:val="00593C8F"/>
    <w:pPr>
      <w:keepNext/>
      <w:keepLines/>
      <w:spacing w:before="120"/>
      <w:outlineLvl w:val="1"/>
    </w:pPr>
    <w:rPr>
      <w:rFonts w:asciiTheme="majorHAnsi" w:eastAsiaTheme="majorEastAsia" w:hAnsiTheme="majorHAnsi" w:cstheme="majorBidi"/>
      <w:b/>
      <w:bCs/>
      <w:color w:val="009900"/>
      <w:sz w:val="26"/>
      <w:szCs w:val="26"/>
    </w:rPr>
  </w:style>
  <w:style w:type="paragraph" w:styleId="Virsraksts3">
    <w:name w:val="heading 3"/>
    <w:basedOn w:val="Parasts"/>
    <w:next w:val="Parasts"/>
    <w:link w:val="Virsraksts3Rakstz"/>
    <w:uiPriority w:val="9"/>
    <w:unhideWhenUsed/>
    <w:qFormat/>
    <w:rsid w:val="00291551"/>
    <w:pPr>
      <w:keepNext/>
      <w:keepLines/>
      <w:spacing w:before="360" w:after="240"/>
      <w:outlineLvl w:val="2"/>
    </w:pPr>
    <w:rPr>
      <w:rFonts w:asciiTheme="majorHAnsi" w:eastAsiaTheme="majorEastAsia" w:hAnsiTheme="majorHAnsi" w:cstheme="majorBidi"/>
      <w:b/>
      <w:bCs/>
      <w:color w:val="009900"/>
      <w:sz w:val="24"/>
    </w:rPr>
  </w:style>
  <w:style w:type="paragraph" w:styleId="Virsraksts4">
    <w:name w:val="heading 4"/>
    <w:basedOn w:val="Parasts"/>
    <w:next w:val="Parasts"/>
    <w:link w:val="Virsraksts4Rakstz"/>
    <w:uiPriority w:val="9"/>
    <w:semiHidden/>
    <w:unhideWhenUsed/>
    <w:qFormat/>
    <w:rsid w:val="00291551"/>
    <w:pPr>
      <w:keepNext/>
      <w:keepLines/>
      <w:spacing w:before="200"/>
      <w:outlineLvl w:val="3"/>
    </w:pPr>
    <w:rPr>
      <w:rFonts w:asciiTheme="majorHAnsi" w:eastAsiaTheme="majorEastAsia" w:hAnsiTheme="majorHAnsi" w:cstheme="majorBidi"/>
      <w:b/>
      <w:bCs/>
      <w:i/>
      <w:iCs/>
      <w:color w:val="009900"/>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6B18F9"/>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B18F9"/>
    <w:rPr>
      <w:rFonts w:ascii="Tahoma" w:hAnsi="Tahoma" w:cs="Tahoma"/>
      <w:sz w:val="16"/>
      <w:szCs w:val="16"/>
    </w:rPr>
  </w:style>
  <w:style w:type="paragraph" w:styleId="Sarakstarindkopa">
    <w:name w:val="List Paragraph"/>
    <w:basedOn w:val="Parasts"/>
    <w:uiPriority w:val="34"/>
    <w:qFormat/>
    <w:rsid w:val="00975661"/>
    <w:pPr>
      <w:ind w:left="720"/>
      <w:contextualSpacing/>
    </w:pPr>
  </w:style>
  <w:style w:type="table" w:styleId="Reatabula">
    <w:name w:val="Table Grid"/>
    <w:basedOn w:val="Parastatabula"/>
    <w:rsid w:val="0064616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matteksts">
    <w:name w:val="pamatteksts"/>
    <w:basedOn w:val="Parasts"/>
    <w:rsid w:val="00646165"/>
    <w:pPr>
      <w:spacing w:after="120" w:line="240" w:lineRule="auto"/>
    </w:pPr>
    <w:rPr>
      <w:rFonts w:ascii="RimTimes" w:eastAsia="Times New Roman" w:hAnsi="RimTimes" w:cs="Times New Roman"/>
      <w:sz w:val="24"/>
      <w:szCs w:val="20"/>
    </w:rPr>
  </w:style>
  <w:style w:type="paragraph" w:styleId="Kjene">
    <w:name w:val="footer"/>
    <w:basedOn w:val="Parasts"/>
    <w:link w:val="KjeneRakstz"/>
    <w:uiPriority w:val="99"/>
    <w:unhideWhenUsed/>
    <w:rsid w:val="00646165"/>
    <w:pPr>
      <w:tabs>
        <w:tab w:val="center" w:pos="4153"/>
        <w:tab w:val="right" w:pos="8306"/>
      </w:tabs>
      <w:spacing w:line="240" w:lineRule="auto"/>
    </w:pPr>
  </w:style>
  <w:style w:type="character" w:customStyle="1" w:styleId="KjeneRakstz">
    <w:name w:val="Kājene Rakstz."/>
    <w:basedOn w:val="Noklusjumarindkopasfonts"/>
    <w:link w:val="Kjene"/>
    <w:uiPriority w:val="99"/>
    <w:rsid w:val="00646165"/>
  </w:style>
  <w:style w:type="paragraph" w:styleId="Vienkrsteksts">
    <w:name w:val="Plain Text"/>
    <w:basedOn w:val="Parasts"/>
    <w:link w:val="VienkrstekstsRakstz"/>
    <w:rsid w:val="00646165"/>
    <w:pPr>
      <w:spacing w:line="240" w:lineRule="auto"/>
    </w:pPr>
    <w:rPr>
      <w:rFonts w:ascii="Courier New" w:eastAsia="Times New Roman" w:hAnsi="Courier New" w:cs="Courier New"/>
      <w:sz w:val="20"/>
      <w:szCs w:val="20"/>
    </w:rPr>
  </w:style>
  <w:style w:type="character" w:customStyle="1" w:styleId="VienkrstekstsRakstz">
    <w:name w:val="Vienkāršs teksts Rakstz."/>
    <w:basedOn w:val="Noklusjumarindkopasfonts"/>
    <w:link w:val="Vienkrsteksts"/>
    <w:rsid w:val="00646165"/>
    <w:rPr>
      <w:rFonts w:ascii="Courier New" w:eastAsia="Times New Roman" w:hAnsi="Courier New" w:cs="Courier New"/>
      <w:sz w:val="20"/>
      <w:szCs w:val="20"/>
    </w:rPr>
  </w:style>
  <w:style w:type="paragraph" w:styleId="Galvene">
    <w:name w:val="header"/>
    <w:basedOn w:val="Parasts"/>
    <w:link w:val="GalveneRakstz"/>
    <w:unhideWhenUsed/>
    <w:rsid w:val="00E03C48"/>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E03C48"/>
  </w:style>
  <w:style w:type="character" w:styleId="Hipersaite">
    <w:name w:val="Hyperlink"/>
    <w:basedOn w:val="Noklusjumarindkopasfonts"/>
    <w:uiPriority w:val="99"/>
    <w:unhideWhenUsed/>
    <w:rsid w:val="00A319E7"/>
    <w:rPr>
      <w:color w:val="EB8803" w:themeColor="hyperlink"/>
      <w:u w:val="single"/>
    </w:rPr>
  </w:style>
  <w:style w:type="character" w:customStyle="1" w:styleId="Virsraksts1Rakstz">
    <w:name w:val="Virsraksts 1 Rakstz."/>
    <w:basedOn w:val="Noklusjumarindkopasfonts"/>
    <w:link w:val="Virsraksts1"/>
    <w:uiPriority w:val="9"/>
    <w:rsid w:val="00534991"/>
    <w:rPr>
      <w:rFonts w:eastAsiaTheme="majorEastAsia" w:cstheme="majorBidi"/>
      <w:b/>
      <w:bCs/>
      <w:caps/>
      <w:color w:val="009900"/>
      <w:sz w:val="28"/>
      <w:szCs w:val="28"/>
    </w:rPr>
  </w:style>
  <w:style w:type="character" w:styleId="Intensvsizclums">
    <w:name w:val="Intense Emphasis"/>
    <w:basedOn w:val="Noklusjumarindkopasfonts"/>
    <w:uiPriority w:val="21"/>
    <w:qFormat/>
    <w:rsid w:val="00804328"/>
    <w:rPr>
      <w:b/>
      <w:bCs/>
      <w:i/>
      <w:iCs/>
      <w:color w:val="7FD13B" w:themeColor="accent1"/>
    </w:rPr>
  </w:style>
  <w:style w:type="character" w:customStyle="1" w:styleId="apple-style-span">
    <w:name w:val="apple-style-span"/>
    <w:basedOn w:val="Noklusjumarindkopasfonts"/>
    <w:rsid w:val="00DE7DE8"/>
  </w:style>
  <w:style w:type="character" w:styleId="Izmantotahipersaite">
    <w:name w:val="FollowedHyperlink"/>
    <w:basedOn w:val="Noklusjumarindkopasfonts"/>
    <w:uiPriority w:val="99"/>
    <w:semiHidden/>
    <w:unhideWhenUsed/>
    <w:rsid w:val="00261A7E"/>
    <w:rPr>
      <w:color w:val="5F7791" w:themeColor="followedHyperlink"/>
      <w:u w:val="single"/>
    </w:rPr>
  </w:style>
  <w:style w:type="character" w:customStyle="1" w:styleId="apple-converted-space">
    <w:name w:val="apple-converted-space"/>
    <w:basedOn w:val="Noklusjumarindkopasfonts"/>
    <w:rsid w:val="00F02010"/>
  </w:style>
  <w:style w:type="character" w:customStyle="1" w:styleId="Virsraksts2Rakstz">
    <w:name w:val="Virsraksts 2 Rakstz."/>
    <w:basedOn w:val="Noklusjumarindkopasfonts"/>
    <w:link w:val="Virsraksts2"/>
    <w:uiPriority w:val="9"/>
    <w:rsid w:val="00593C8F"/>
    <w:rPr>
      <w:rFonts w:asciiTheme="majorHAnsi" w:eastAsiaTheme="majorEastAsia" w:hAnsiTheme="majorHAnsi" w:cstheme="majorBidi"/>
      <w:b/>
      <w:bCs/>
      <w:color w:val="009900"/>
      <w:sz w:val="26"/>
      <w:szCs w:val="26"/>
    </w:rPr>
  </w:style>
  <w:style w:type="paragraph" w:styleId="Apakvirsraksts">
    <w:name w:val="Subtitle"/>
    <w:basedOn w:val="Parasts"/>
    <w:next w:val="Parasts"/>
    <w:link w:val="ApakvirsrakstsRakstz"/>
    <w:uiPriority w:val="11"/>
    <w:qFormat/>
    <w:rsid w:val="00DC5C2B"/>
    <w:pPr>
      <w:numPr>
        <w:ilvl w:val="1"/>
      </w:numPr>
      <w:spacing w:before="120"/>
      <w:ind w:firstLine="357"/>
    </w:pPr>
    <w:rPr>
      <w:rFonts w:asciiTheme="majorHAnsi" w:eastAsiaTheme="majorEastAsia" w:hAnsiTheme="majorHAnsi" w:cstheme="majorBidi"/>
      <w:i/>
      <w:iCs/>
      <w:color w:val="009900"/>
      <w:spacing w:val="15"/>
      <w:sz w:val="24"/>
      <w:szCs w:val="24"/>
    </w:rPr>
  </w:style>
  <w:style w:type="character" w:customStyle="1" w:styleId="ApakvirsrakstsRakstz">
    <w:name w:val="Apakšvirsraksts Rakstz."/>
    <w:basedOn w:val="Noklusjumarindkopasfonts"/>
    <w:link w:val="Apakvirsraksts"/>
    <w:uiPriority w:val="11"/>
    <w:rsid w:val="00DC5C2B"/>
    <w:rPr>
      <w:rFonts w:asciiTheme="majorHAnsi" w:eastAsiaTheme="majorEastAsia" w:hAnsiTheme="majorHAnsi" w:cstheme="majorBidi"/>
      <w:i/>
      <w:iCs/>
      <w:color w:val="009900"/>
      <w:spacing w:val="15"/>
      <w:sz w:val="24"/>
      <w:szCs w:val="24"/>
    </w:rPr>
  </w:style>
  <w:style w:type="character" w:customStyle="1" w:styleId="Virsraksts3Rakstz">
    <w:name w:val="Virsraksts 3 Rakstz."/>
    <w:basedOn w:val="Noklusjumarindkopasfonts"/>
    <w:link w:val="Virsraksts3"/>
    <w:uiPriority w:val="9"/>
    <w:rsid w:val="00291551"/>
    <w:rPr>
      <w:rFonts w:asciiTheme="majorHAnsi" w:eastAsiaTheme="majorEastAsia" w:hAnsiTheme="majorHAnsi" w:cstheme="majorBidi"/>
      <w:b/>
      <w:bCs/>
      <w:color w:val="009900"/>
      <w:sz w:val="24"/>
    </w:rPr>
  </w:style>
  <w:style w:type="character" w:customStyle="1" w:styleId="Virsraksts4Rakstz">
    <w:name w:val="Virsraksts 4 Rakstz."/>
    <w:basedOn w:val="Noklusjumarindkopasfonts"/>
    <w:link w:val="Virsraksts4"/>
    <w:uiPriority w:val="9"/>
    <w:semiHidden/>
    <w:rsid w:val="00291551"/>
    <w:rPr>
      <w:rFonts w:asciiTheme="majorHAnsi" w:eastAsiaTheme="majorEastAsia" w:hAnsiTheme="majorHAnsi" w:cstheme="majorBidi"/>
      <w:b/>
      <w:bCs/>
      <w:i/>
      <w:iCs/>
      <w:color w:val="009900"/>
      <w:sz w:val="24"/>
    </w:rPr>
  </w:style>
  <w:style w:type="character" w:customStyle="1" w:styleId="sadalasteksts">
    <w:name w:val="sadalasteksts"/>
    <w:basedOn w:val="Noklusjumarindkopasfonts"/>
    <w:rsid w:val="005564C6"/>
  </w:style>
  <w:style w:type="paragraph" w:styleId="Paraststmeklis">
    <w:name w:val="Normal (Web)"/>
    <w:basedOn w:val="Parasts"/>
    <w:uiPriority w:val="99"/>
    <w:unhideWhenUsed/>
    <w:rsid w:val="005564C6"/>
    <w:pPr>
      <w:spacing w:before="100" w:beforeAutospacing="1" w:after="100" w:afterAutospacing="1" w:line="240" w:lineRule="auto"/>
      <w:ind w:firstLine="0"/>
    </w:pPr>
    <w:rPr>
      <w:rFonts w:ascii="Times New Roman" w:eastAsia="Times New Roman" w:hAnsi="Times New Roman" w:cs="Times New Roman"/>
      <w:sz w:val="24"/>
      <w:szCs w:val="24"/>
      <w:lang w:eastAsia="lv-LV"/>
    </w:rPr>
  </w:style>
  <w:style w:type="character" w:customStyle="1" w:styleId="Lielais">
    <w:name w:val="Lielais"/>
    <w:rsid w:val="00C40E26"/>
    <w:rPr>
      <w:rFonts w:cs="Times New Roman"/>
      <w:caps/>
    </w:rPr>
  </w:style>
  <w:style w:type="paragraph" w:customStyle="1" w:styleId="Pamatteksts1">
    <w:name w:val="Pamatteksts1"/>
    <w:rsid w:val="00E10522"/>
    <w:pPr>
      <w:spacing w:after="0" w:line="240" w:lineRule="auto"/>
      <w:ind w:firstLine="170"/>
      <w:jc w:val="both"/>
    </w:pPr>
    <w:rPr>
      <w:rFonts w:ascii="Baskerville TL" w:eastAsiaTheme="minorEastAsia" w:hAnsi="Baskerville TL"/>
    </w:rPr>
  </w:style>
  <w:style w:type="paragraph" w:customStyle="1" w:styleId="10tab">
    <w:name w:val="10 tab"/>
    <w:basedOn w:val="Parasts"/>
    <w:link w:val="10tabRakstz"/>
    <w:qFormat/>
    <w:rsid w:val="00E10522"/>
    <w:pPr>
      <w:spacing w:before="120" w:after="120" w:line="240" w:lineRule="auto"/>
      <w:ind w:firstLine="0"/>
    </w:pPr>
    <w:rPr>
      <w:rFonts w:eastAsiaTheme="minorEastAsia"/>
      <w:lang w:eastAsia="lv-LV"/>
    </w:rPr>
  </w:style>
  <w:style w:type="character" w:customStyle="1" w:styleId="10tabRakstz">
    <w:name w:val="10 tab Rakstz."/>
    <w:basedOn w:val="Noklusjumarindkopasfonts"/>
    <w:link w:val="10tab"/>
    <w:rsid w:val="00E10522"/>
    <w:rPr>
      <w:rFonts w:eastAsiaTheme="minorEastAsia"/>
      <w:lang w:eastAsia="lv-LV"/>
    </w:rPr>
  </w:style>
  <w:style w:type="paragraph" w:styleId="Bezatstarpm">
    <w:name w:val="No Spacing"/>
    <w:uiPriority w:val="1"/>
    <w:qFormat/>
    <w:rsid w:val="00E10522"/>
    <w:pPr>
      <w:spacing w:after="0" w:line="240" w:lineRule="auto"/>
      <w:ind w:firstLine="357"/>
      <w:jc w:val="both"/>
    </w:pPr>
  </w:style>
  <w:style w:type="character" w:styleId="Izteiksmgs">
    <w:name w:val="Strong"/>
    <w:basedOn w:val="Noklusjumarindkopasfonts"/>
    <w:uiPriority w:val="22"/>
    <w:qFormat/>
    <w:rsid w:val="00AA6838"/>
    <w:rPr>
      <w:b/>
      <w:bCs/>
    </w:rPr>
  </w:style>
  <w:style w:type="character" w:styleId="Izclums">
    <w:name w:val="Emphasis"/>
    <w:uiPriority w:val="20"/>
    <w:qFormat/>
    <w:rsid w:val="002D08B5"/>
    <w:rPr>
      <w:b/>
      <w:bCs/>
      <w:i/>
      <w:iCs/>
      <w:color w:val="5A5A5A"/>
    </w:rPr>
  </w:style>
  <w:style w:type="character" w:customStyle="1" w:styleId="fbuttonbodycommand">
    <w:name w:val="f_buttonbodycommand"/>
    <w:basedOn w:val="Noklusjumarindkopasfonts"/>
    <w:rsid w:val="002960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3066">
      <w:bodyDiv w:val="1"/>
      <w:marLeft w:val="0"/>
      <w:marRight w:val="0"/>
      <w:marTop w:val="0"/>
      <w:marBottom w:val="0"/>
      <w:divBdr>
        <w:top w:val="none" w:sz="0" w:space="0" w:color="auto"/>
        <w:left w:val="none" w:sz="0" w:space="0" w:color="auto"/>
        <w:bottom w:val="none" w:sz="0" w:space="0" w:color="auto"/>
        <w:right w:val="none" w:sz="0" w:space="0" w:color="auto"/>
      </w:divBdr>
    </w:div>
    <w:div w:id="144593205">
      <w:bodyDiv w:val="1"/>
      <w:marLeft w:val="45"/>
      <w:marRight w:val="45"/>
      <w:marTop w:val="90"/>
      <w:marBottom w:val="90"/>
      <w:divBdr>
        <w:top w:val="none" w:sz="0" w:space="0" w:color="auto"/>
        <w:left w:val="none" w:sz="0" w:space="0" w:color="auto"/>
        <w:bottom w:val="none" w:sz="0" w:space="0" w:color="auto"/>
        <w:right w:val="none" w:sz="0" w:space="0" w:color="auto"/>
      </w:divBdr>
      <w:divsChild>
        <w:div w:id="986784627">
          <w:marLeft w:val="0"/>
          <w:marRight w:val="0"/>
          <w:marTop w:val="0"/>
          <w:marBottom w:val="567"/>
          <w:divBdr>
            <w:top w:val="none" w:sz="0" w:space="0" w:color="auto"/>
            <w:left w:val="none" w:sz="0" w:space="0" w:color="auto"/>
            <w:bottom w:val="none" w:sz="0" w:space="0" w:color="auto"/>
            <w:right w:val="none" w:sz="0" w:space="0" w:color="auto"/>
          </w:divBdr>
        </w:div>
      </w:divsChild>
    </w:div>
    <w:div w:id="162863119">
      <w:bodyDiv w:val="1"/>
      <w:marLeft w:val="0"/>
      <w:marRight w:val="0"/>
      <w:marTop w:val="0"/>
      <w:marBottom w:val="0"/>
      <w:divBdr>
        <w:top w:val="none" w:sz="0" w:space="0" w:color="auto"/>
        <w:left w:val="none" w:sz="0" w:space="0" w:color="auto"/>
        <w:bottom w:val="none" w:sz="0" w:space="0" w:color="auto"/>
        <w:right w:val="none" w:sz="0" w:space="0" w:color="auto"/>
      </w:divBdr>
      <w:divsChild>
        <w:div w:id="1933928776">
          <w:marLeft w:val="60"/>
          <w:marRight w:val="60"/>
          <w:marTop w:val="0"/>
          <w:marBottom w:val="165"/>
          <w:divBdr>
            <w:top w:val="none" w:sz="0" w:space="0" w:color="auto"/>
            <w:left w:val="none" w:sz="0" w:space="0" w:color="auto"/>
            <w:bottom w:val="none" w:sz="0" w:space="0" w:color="auto"/>
            <w:right w:val="none" w:sz="0" w:space="0" w:color="auto"/>
          </w:divBdr>
        </w:div>
      </w:divsChild>
    </w:div>
    <w:div w:id="685449271">
      <w:bodyDiv w:val="1"/>
      <w:marLeft w:val="0"/>
      <w:marRight w:val="0"/>
      <w:marTop w:val="0"/>
      <w:marBottom w:val="0"/>
      <w:divBdr>
        <w:top w:val="none" w:sz="0" w:space="0" w:color="auto"/>
        <w:left w:val="none" w:sz="0" w:space="0" w:color="auto"/>
        <w:bottom w:val="none" w:sz="0" w:space="0" w:color="auto"/>
        <w:right w:val="none" w:sz="0" w:space="0" w:color="auto"/>
      </w:divBdr>
      <w:divsChild>
        <w:div w:id="1506241033">
          <w:marLeft w:val="0"/>
          <w:marRight w:val="0"/>
          <w:marTop w:val="75"/>
          <w:marBottom w:val="0"/>
          <w:divBdr>
            <w:top w:val="none" w:sz="0" w:space="0" w:color="auto"/>
            <w:left w:val="none" w:sz="0" w:space="0" w:color="auto"/>
            <w:bottom w:val="none" w:sz="0" w:space="0" w:color="auto"/>
            <w:right w:val="none" w:sz="0" w:space="0" w:color="auto"/>
          </w:divBdr>
          <w:divsChild>
            <w:div w:id="721635465">
              <w:marLeft w:val="0"/>
              <w:marRight w:val="0"/>
              <w:marTop w:val="0"/>
              <w:marBottom w:val="0"/>
              <w:divBdr>
                <w:top w:val="none" w:sz="0" w:space="0" w:color="auto"/>
                <w:left w:val="none" w:sz="0" w:space="0" w:color="auto"/>
                <w:bottom w:val="none" w:sz="0" w:space="0" w:color="auto"/>
                <w:right w:val="none" w:sz="0" w:space="0" w:color="auto"/>
              </w:divBdr>
              <w:divsChild>
                <w:div w:id="1124691870">
                  <w:marLeft w:val="0"/>
                  <w:marRight w:val="0"/>
                  <w:marTop w:val="375"/>
                  <w:marBottom w:val="75"/>
                  <w:divBdr>
                    <w:top w:val="none" w:sz="0" w:space="0" w:color="auto"/>
                    <w:left w:val="none" w:sz="0" w:space="0" w:color="auto"/>
                    <w:bottom w:val="none" w:sz="0" w:space="0" w:color="auto"/>
                    <w:right w:val="none" w:sz="0" w:space="0" w:color="auto"/>
                  </w:divBdr>
                </w:div>
              </w:divsChild>
            </w:div>
          </w:divsChild>
        </w:div>
      </w:divsChild>
    </w:div>
    <w:div w:id="794520655">
      <w:bodyDiv w:val="1"/>
      <w:marLeft w:val="45"/>
      <w:marRight w:val="45"/>
      <w:marTop w:val="90"/>
      <w:marBottom w:val="90"/>
      <w:divBdr>
        <w:top w:val="none" w:sz="0" w:space="0" w:color="auto"/>
        <w:left w:val="none" w:sz="0" w:space="0" w:color="auto"/>
        <w:bottom w:val="none" w:sz="0" w:space="0" w:color="auto"/>
        <w:right w:val="none" w:sz="0" w:space="0" w:color="auto"/>
      </w:divBdr>
      <w:divsChild>
        <w:div w:id="1139032657">
          <w:marLeft w:val="0"/>
          <w:marRight w:val="0"/>
          <w:marTop w:val="0"/>
          <w:marBottom w:val="567"/>
          <w:divBdr>
            <w:top w:val="none" w:sz="0" w:space="0" w:color="auto"/>
            <w:left w:val="none" w:sz="0" w:space="0" w:color="auto"/>
            <w:bottom w:val="none" w:sz="0" w:space="0" w:color="auto"/>
            <w:right w:val="none" w:sz="0" w:space="0" w:color="auto"/>
          </w:divBdr>
        </w:div>
      </w:divsChild>
    </w:div>
    <w:div w:id="998652829">
      <w:bodyDiv w:val="1"/>
      <w:marLeft w:val="0"/>
      <w:marRight w:val="0"/>
      <w:marTop w:val="0"/>
      <w:marBottom w:val="0"/>
      <w:divBdr>
        <w:top w:val="none" w:sz="0" w:space="0" w:color="auto"/>
        <w:left w:val="none" w:sz="0" w:space="0" w:color="auto"/>
        <w:bottom w:val="none" w:sz="0" w:space="0" w:color="auto"/>
        <w:right w:val="none" w:sz="0" w:space="0" w:color="auto"/>
      </w:divBdr>
    </w:div>
    <w:div w:id="999626178">
      <w:bodyDiv w:val="1"/>
      <w:marLeft w:val="0"/>
      <w:marRight w:val="0"/>
      <w:marTop w:val="0"/>
      <w:marBottom w:val="0"/>
      <w:divBdr>
        <w:top w:val="none" w:sz="0" w:space="0" w:color="auto"/>
        <w:left w:val="none" w:sz="0" w:space="0" w:color="auto"/>
        <w:bottom w:val="none" w:sz="0" w:space="0" w:color="auto"/>
        <w:right w:val="none" w:sz="0" w:space="0" w:color="auto"/>
      </w:divBdr>
    </w:div>
    <w:div w:id="1105424306">
      <w:bodyDiv w:val="1"/>
      <w:marLeft w:val="0"/>
      <w:marRight w:val="0"/>
      <w:marTop w:val="0"/>
      <w:marBottom w:val="0"/>
      <w:divBdr>
        <w:top w:val="none" w:sz="0" w:space="0" w:color="auto"/>
        <w:left w:val="none" w:sz="0" w:space="0" w:color="auto"/>
        <w:bottom w:val="none" w:sz="0" w:space="0" w:color="auto"/>
        <w:right w:val="none" w:sz="0" w:space="0" w:color="auto"/>
      </w:divBdr>
    </w:div>
    <w:div w:id="1199777225">
      <w:bodyDiv w:val="1"/>
      <w:marLeft w:val="0"/>
      <w:marRight w:val="0"/>
      <w:marTop w:val="0"/>
      <w:marBottom w:val="0"/>
      <w:divBdr>
        <w:top w:val="none" w:sz="0" w:space="0" w:color="auto"/>
        <w:left w:val="none" w:sz="0" w:space="0" w:color="auto"/>
        <w:bottom w:val="none" w:sz="0" w:space="0" w:color="auto"/>
        <w:right w:val="none" w:sz="0" w:space="0" w:color="auto"/>
      </w:divBdr>
    </w:div>
    <w:div w:id="1301767955">
      <w:bodyDiv w:val="1"/>
      <w:marLeft w:val="0"/>
      <w:marRight w:val="0"/>
      <w:marTop w:val="0"/>
      <w:marBottom w:val="0"/>
      <w:divBdr>
        <w:top w:val="none" w:sz="0" w:space="0" w:color="auto"/>
        <w:left w:val="none" w:sz="0" w:space="0" w:color="auto"/>
        <w:bottom w:val="none" w:sz="0" w:space="0" w:color="auto"/>
        <w:right w:val="none" w:sz="0" w:space="0" w:color="auto"/>
      </w:divBdr>
    </w:div>
    <w:div w:id="1557551588">
      <w:bodyDiv w:val="1"/>
      <w:marLeft w:val="45"/>
      <w:marRight w:val="45"/>
      <w:marTop w:val="90"/>
      <w:marBottom w:val="90"/>
      <w:divBdr>
        <w:top w:val="none" w:sz="0" w:space="0" w:color="auto"/>
        <w:left w:val="none" w:sz="0" w:space="0" w:color="auto"/>
        <w:bottom w:val="none" w:sz="0" w:space="0" w:color="auto"/>
        <w:right w:val="none" w:sz="0" w:space="0" w:color="auto"/>
      </w:divBdr>
      <w:divsChild>
        <w:div w:id="1758013168">
          <w:marLeft w:val="0"/>
          <w:marRight w:val="0"/>
          <w:marTop w:val="0"/>
          <w:marBottom w:val="567"/>
          <w:divBdr>
            <w:top w:val="none" w:sz="0" w:space="0" w:color="auto"/>
            <w:left w:val="none" w:sz="0" w:space="0" w:color="auto"/>
            <w:bottom w:val="none" w:sz="0" w:space="0" w:color="auto"/>
            <w:right w:val="none" w:sz="0" w:space="0" w:color="auto"/>
          </w:divBdr>
        </w:div>
      </w:divsChild>
    </w:div>
    <w:div w:id="1793591276">
      <w:bodyDiv w:val="1"/>
      <w:marLeft w:val="0"/>
      <w:marRight w:val="0"/>
      <w:marTop w:val="0"/>
      <w:marBottom w:val="0"/>
      <w:divBdr>
        <w:top w:val="none" w:sz="0" w:space="0" w:color="auto"/>
        <w:left w:val="none" w:sz="0" w:space="0" w:color="auto"/>
        <w:bottom w:val="none" w:sz="0" w:space="0" w:color="auto"/>
        <w:right w:val="none" w:sz="0" w:space="0" w:color="auto"/>
      </w:divBdr>
      <w:divsChild>
        <w:div w:id="768158822">
          <w:marLeft w:val="60"/>
          <w:marRight w:val="60"/>
          <w:marTop w:val="0"/>
          <w:marBottom w:val="165"/>
          <w:divBdr>
            <w:top w:val="none" w:sz="0" w:space="0" w:color="auto"/>
            <w:left w:val="none" w:sz="0" w:space="0" w:color="auto"/>
            <w:bottom w:val="none" w:sz="0" w:space="0" w:color="auto"/>
            <w:right w:val="none" w:sz="0" w:space="0" w:color="auto"/>
          </w:divBdr>
        </w:div>
        <w:div w:id="942688512">
          <w:marLeft w:val="60"/>
          <w:marRight w:val="60"/>
          <w:marTop w:val="0"/>
          <w:marBottom w:val="165"/>
          <w:divBdr>
            <w:top w:val="none" w:sz="0" w:space="0" w:color="auto"/>
            <w:left w:val="none" w:sz="0" w:space="0" w:color="auto"/>
            <w:bottom w:val="none" w:sz="0" w:space="0" w:color="auto"/>
            <w:right w:val="none" w:sz="0" w:space="0" w:color="auto"/>
          </w:divBdr>
        </w:div>
        <w:div w:id="728695094">
          <w:marLeft w:val="60"/>
          <w:marRight w:val="60"/>
          <w:marTop w:val="0"/>
          <w:marBottom w:val="165"/>
          <w:divBdr>
            <w:top w:val="none" w:sz="0" w:space="0" w:color="auto"/>
            <w:left w:val="none" w:sz="0" w:space="0" w:color="auto"/>
            <w:bottom w:val="none" w:sz="0" w:space="0" w:color="auto"/>
            <w:right w:val="none" w:sz="0" w:space="0" w:color="auto"/>
          </w:divBdr>
        </w:div>
      </w:divsChild>
    </w:div>
    <w:div w:id="1845853125">
      <w:bodyDiv w:val="1"/>
      <w:marLeft w:val="0"/>
      <w:marRight w:val="0"/>
      <w:marTop w:val="0"/>
      <w:marBottom w:val="0"/>
      <w:divBdr>
        <w:top w:val="none" w:sz="0" w:space="0" w:color="auto"/>
        <w:left w:val="none" w:sz="0" w:space="0" w:color="auto"/>
        <w:bottom w:val="none" w:sz="0" w:space="0" w:color="auto"/>
        <w:right w:val="none" w:sz="0" w:space="0" w:color="auto"/>
      </w:divBdr>
    </w:div>
    <w:div w:id="1873574226">
      <w:bodyDiv w:val="1"/>
      <w:marLeft w:val="0"/>
      <w:marRight w:val="0"/>
      <w:marTop w:val="0"/>
      <w:marBottom w:val="0"/>
      <w:divBdr>
        <w:top w:val="none" w:sz="0" w:space="0" w:color="auto"/>
        <w:left w:val="none" w:sz="0" w:space="0" w:color="auto"/>
        <w:bottom w:val="none" w:sz="0" w:space="0" w:color="auto"/>
        <w:right w:val="none" w:sz="0" w:space="0" w:color="auto"/>
      </w:divBdr>
    </w:div>
    <w:div w:id="212789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yperlink" Target="http://www.tilde.lv/tildes-jumis/garantetais-atbalsts/dokumentacija"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dizains">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C0B71-E0DA-491E-ACB8-8DA13412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TotalTime>
  <Pages>7</Pages>
  <Words>6672</Words>
  <Characters>3804</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Anda Ziemele</dc:creator>
  <cp:lastModifiedBy>Anda Ziemele</cp:lastModifiedBy>
  <cp:revision>75</cp:revision>
  <cp:lastPrinted>2011-06-29T07:58:00Z</cp:lastPrinted>
  <dcterms:created xsi:type="dcterms:W3CDTF">2012-11-23T07:36:00Z</dcterms:created>
  <dcterms:modified xsi:type="dcterms:W3CDTF">2014-02-14T10:56:00Z</dcterms:modified>
</cp:coreProperties>
</file>